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C74AB" w14:textId="2B9D9A01" w:rsidR="0013439A" w:rsidRPr="0013439A" w:rsidRDefault="0013439A" w:rsidP="0013439A">
      <w:pPr>
        <w:jc w:val="center"/>
        <w:rPr>
          <w:rFonts w:asciiTheme="minorEastAsia" w:hAnsiTheme="minorEastAsia" w:hint="eastAsia"/>
          <w:sz w:val="44"/>
          <w:szCs w:val="44"/>
        </w:rPr>
      </w:pPr>
      <w:r w:rsidRPr="0013439A">
        <w:rPr>
          <w:rFonts w:asciiTheme="minorEastAsia" w:hAnsiTheme="minorEastAsia" w:hint="eastAsia"/>
          <w:sz w:val="44"/>
          <w:szCs w:val="44"/>
        </w:rPr>
        <w:t>防火门门框注浆专项施工</w:t>
      </w:r>
      <w:r w:rsidR="00257BB0">
        <w:rPr>
          <w:rFonts w:asciiTheme="minorEastAsia" w:hAnsiTheme="minorEastAsia" w:hint="eastAsia"/>
          <w:sz w:val="44"/>
          <w:szCs w:val="44"/>
        </w:rPr>
        <w:t>内容</w:t>
      </w:r>
      <w:r w:rsidR="001E54C0">
        <w:rPr>
          <w:rFonts w:asciiTheme="minorEastAsia" w:hAnsiTheme="minorEastAsia" w:hint="eastAsia"/>
          <w:sz w:val="44"/>
          <w:szCs w:val="44"/>
        </w:rPr>
        <w:t>及要求</w:t>
      </w:r>
    </w:p>
    <w:p w14:paraId="1A248277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一、编制依据</w:t>
      </w:r>
    </w:p>
    <w:p w14:paraId="05ADC781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《防火卷帘、防火门、防火窗施工及验收规范》（GB50877-2014）第 5.3.8 条</w:t>
      </w:r>
    </w:p>
    <w:p w14:paraId="76CB6325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《建筑防火门》（GB12955-2008）</w:t>
      </w:r>
    </w:p>
    <w:p w14:paraId="73A786FD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《建筑防火封堵应用技术标准》（GB/T51410-2025）</w:t>
      </w:r>
    </w:p>
    <w:p w14:paraId="7CF27E2F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《建筑装饰装修工程质量验收规范》（GB50210-2025）</w:t>
      </w:r>
    </w:p>
    <w:p w14:paraId="0E16266C" w14:textId="77777777" w:rsid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二、施工准备</w:t>
      </w:r>
    </w:p>
    <w:p w14:paraId="0EEE4C71" w14:textId="7BF94109" w:rsidR="001A35B7" w:rsidRDefault="001A35B7" w:rsidP="0013439A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防火门详情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129"/>
        <w:gridCol w:w="3019"/>
        <w:gridCol w:w="2074"/>
        <w:gridCol w:w="2074"/>
      </w:tblGrid>
      <w:tr w:rsidR="001A35B7" w:rsidRPr="00CC4C24" w14:paraId="1D4B10C1" w14:textId="77777777" w:rsidTr="00B84D74">
        <w:tc>
          <w:tcPr>
            <w:tcW w:w="8296" w:type="dxa"/>
            <w:gridSpan w:val="4"/>
            <w:vAlign w:val="center"/>
          </w:tcPr>
          <w:p w14:paraId="1B86CBF4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防火门详情</w:t>
            </w:r>
          </w:p>
        </w:tc>
      </w:tr>
      <w:tr w:rsidR="001A35B7" w:rsidRPr="00CC4C24" w14:paraId="472F70C0" w14:textId="77777777" w:rsidTr="00B84D74">
        <w:tc>
          <w:tcPr>
            <w:tcW w:w="1129" w:type="dxa"/>
            <w:vAlign w:val="center"/>
          </w:tcPr>
          <w:p w14:paraId="63CE9008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归属</w:t>
            </w:r>
          </w:p>
        </w:tc>
        <w:tc>
          <w:tcPr>
            <w:tcW w:w="3019" w:type="dxa"/>
            <w:vAlign w:val="center"/>
          </w:tcPr>
          <w:p w14:paraId="06786D88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防火门位置</w:t>
            </w:r>
          </w:p>
        </w:tc>
        <w:tc>
          <w:tcPr>
            <w:tcW w:w="2074" w:type="dxa"/>
            <w:vAlign w:val="center"/>
          </w:tcPr>
          <w:p w14:paraId="550EC017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2074" w:type="dxa"/>
            <w:vAlign w:val="center"/>
          </w:tcPr>
          <w:p w14:paraId="31EC0959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1A35B7" w:rsidRPr="00CC4C24" w14:paraId="4220CB8E" w14:textId="77777777" w:rsidTr="00B84D74">
        <w:tc>
          <w:tcPr>
            <w:tcW w:w="1129" w:type="dxa"/>
            <w:vMerge w:val="restart"/>
            <w:textDirection w:val="tbRlV"/>
            <w:vAlign w:val="center"/>
          </w:tcPr>
          <w:p w14:paraId="0205524A" w14:textId="77777777" w:rsidR="001A35B7" w:rsidRPr="00CC4C24" w:rsidRDefault="001A35B7" w:rsidP="00B84D74">
            <w:pPr>
              <w:ind w:left="113" w:right="113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中心院区</w:t>
            </w:r>
          </w:p>
        </w:tc>
        <w:tc>
          <w:tcPr>
            <w:tcW w:w="3019" w:type="dxa"/>
            <w:vAlign w:val="center"/>
          </w:tcPr>
          <w:p w14:paraId="2132A0E0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疏散通道内</w:t>
            </w:r>
          </w:p>
        </w:tc>
        <w:tc>
          <w:tcPr>
            <w:tcW w:w="2074" w:type="dxa"/>
            <w:vAlign w:val="center"/>
          </w:tcPr>
          <w:p w14:paraId="2E526980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60</w:t>
            </w:r>
          </w:p>
        </w:tc>
        <w:tc>
          <w:tcPr>
            <w:tcW w:w="2074" w:type="dxa"/>
            <w:vAlign w:val="center"/>
          </w:tcPr>
          <w:p w14:paraId="2AA61FDB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1A35B7" w:rsidRPr="00CC4C24" w14:paraId="328009F1" w14:textId="77777777" w:rsidTr="00B84D74">
        <w:tc>
          <w:tcPr>
            <w:tcW w:w="1129" w:type="dxa"/>
            <w:vMerge/>
            <w:vAlign w:val="center"/>
          </w:tcPr>
          <w:p w14:paraId="7F2DECDC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019" w:type="dxa"/>
            <w:vAlign w:val="center"/>
          </w:tcPr>
          <w:p w14:paraId="1FE4B1CE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配电室</w:t>
            </w:r>
          </w:p>
        </w:tc>
        <w:tc>
          <w:tcPr>
            <w:tcW w:w="2074" w:type="dxa"/>
            <w:vAlign w:val="center"/>
          </w:tcPr>
          <w:p w14:paraId="2385E54F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2074" w:type="dxa"/>
            <w:vAlign w:val="center"/>
          </w:tcPr>
          <w:p w14:paraId="62BAC763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1A35B7" w:rsidRPr="00CC4C24" w14:paraId="6F01A2B4" w14:textId="77777777" w:rsidTr="00B84D74">
        <w:tc>
          <w:tcPr>
            <w:tcW w:w="1129" w:type="dxa"/>
            <w:vMerge/>
            <w:vAlign w:val="center"/>
          </w:tcPr>
          <w:p w14:paraId="750A2862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019" w:type="dxa"/>
            <w:vAlign w:val="center"/>
          </w:tcPr>
          <w:p w14:paraId="21BC1C88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氧气站</w:t>
            </w:r>
          </w:p>
        </w:tc>
        <w:tc>
          <w:tcPr>
            <w:tcW w:w="2074" w:type="dxa"/>
            <w:vAlign w:val="center"/>
          </w:tcPr>
          <w:p w14:paraId="489F5AA8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74" w:type="dxa"/>
            <w:vAlign w:val="center"/>
          </w:tcPr>
          <w:p w14:paraId="2465C34A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1A35B7" w:rsidRPr="00CC4C24" w14:paraId="74169B7D" w14:textId="77777777" w:rsidTr="00B84D74">
        <w:tc>
          <w:tcPr>
            <w:tcW w:w="1129" w:type="dxa"/>
            <w:vMerge w:val="restart"/>
            <w:vAlign w:val="center"/>
          </w:tcPr>
          <w:p w14:paraId="2CCBD5C4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办公楼</w:t>
            </w:r>
          </w:p>
        </w:tc>
        <w:tc>
          <w:tcPr>
            <w:tcW w:w="3019" w:type="dxa"/>
            <w:vAlign w:val="center"/>
          </w:tcPr>
          <w:p w14:paraId="22D49C24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疏散通道内</w:t>
            </w:r>
          </w:p>
        </w:tc>
        <w:tc>
          <w:tcPr>
            <w:tcW w:w="2074" w:type="dxa"/>
            <w:vAlign w:val="center"/>
          </w:tcPr>
          <w:p w14:paraId="5176E60C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074" w:type="dxa"/>
            <w:vAlign w:val="center"/>
          </w:tcPr>
          <w:p w14:paraId="59643373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1A35B7" w:rsidRPr="00CC4C24" w14:paraId="48015FE2" w14:textId="77777777" w:rsidTr="00B84D74">
        <w:tc>
          <w:tcPr>
            <w:tcW w:w="1129" w:type="dxa"/>
            <w:vMerge/>
            <w:vAlign w:val="center"/>
          </w:tcPr>
          <w:p w14:paraId="22580D03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019" w:type="dxa"/>
            <w:vAlign w:val="center"/>
          </w:tcPr>
          <w:p w14:paraId="26F7F6A5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消防楼梯</w:t>
            </w:r>
          </w:p>
        </w:tc>
        <w:tc>
          <w:tcPr>
            <w:tcW w:w="2074" w:type="dxa"/>
            <w:vAlign w:val="center"/>
          </w:tcPr>
          <w:p w14:paraId="11BDE785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074" w:type="dxa"/>
            <w:vAlign w:val="center"/>
          </w:tcPr>
          <w:p w14:paraId="3D67890C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1A35B7" w:rsidRPr="00CC4C24" w14:paraId="094B0422" w14:textId="77777777" w:rsidTr="00B84D74">
        <w:tc>
          <w:tcPr>
            <w:tcW w:w="1129" w:type="dxa"/>
            <w:vMerge w:val="restart"/>
            <w:vAlign w:val="center"/>
          </w:tcPr>
          <w:p w14:paraId="77C848B9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公寓</w:t>
            </w:r>
          </w:p>
        </w:tc>
        <w:tc>
          <w:tcPr>
            <w:tcW w:w="3019" w:type="dxa"/>
            <w:vAlign w:val="center"/>
          </w:tcPr>
          <w:p w14:paraId="599AE96D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配电室</w:t>
            </w:r>
          </w:p>
        </w:tc>
        <w:tc>
          <w:tcPr>
            <w:tcW w:w="2074" w:type="dxa"/>
            <w:vAlign w:val="center"/>
          </w:tcPr>
          <w:p w14:paraId="26F9DD21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74" w:type="dxa"/>
            <w:vAlign w:val="center"/>
          </w:tcPr>
          <w:p w14:paraId="5AA50F5B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1A35B7" w:rsidRPr="00CC4C24" w14:paraId="501785AC" w14:textId="77777777" w:rsidTr="00B84D74">
        <w:tc>
          <w:tcPr>
            <w:tcW w:w="1129" w:type="dxa"/>
            <w:vMerge/>
            <w:vAlign w:val="center"/>
          </w:tcPr>
          <w:p w14:paraId="1DEA3950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019" w:type="dxa"/>
            <w:vAlign w:val="center"/>
          </w:tcPr>
          <w:p w14:paraId="3DA564F0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疏散通道东</w:t>
            </w:r>
          </w:p>
        </w:tc>
        <w:tc>
          <w:tcPr>
            <w:tcW w:w="2074" w:type="dxa"/>
            <w:vAlign w:val="center"/>
          </w:tcPr>
          <w:p w14:paraId="0D1E31D8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074" w:type="dxa"/>
            <w:vAlign w:val="center"/>
          </w:tcPr>
          <w:p w14:paraId="5A6AD919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1A35B7" w:rsidRPr="00CC4C24" w14:paraId="00CEE1D6" w14:textId="77777777" w:rsidTr="00B84D74">
        <w:tc>
          <w:tcPr>
            <w:tcW w:w="1129" w:type="dxa"/>
            <w:vMerge w:val="restart"/>
            <w:textDirection w:val="tbRlV"/>
            <w:vAlign w:val="center"/>
          </w:tcPr>
          <w:p w14:paraId="316FFF69" w14:textId="77777777" w:rsidR="001A35B7" w:rsidRPr="00CC4C24" w:rsidRDefault="001A35B7" w:rsidP="00B84D74">
            <w:pPr>
              <w:ind w:left="113" w:right="113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山医院区</w:t>
            </w:r>
          </w:p>
        </w:tc>
        <w:tc>
          <w:tcPr>
            <w:tcW w:w="3019" w:type="dxa"/>
            <w:vAlign w:val="center"/>
          </w:tcPr>
          <w:p w14:paraId="30A63683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疏散通道</w:t>
            </w:r>
          </w:p>
        </w:tc>
        <w:tc>
          <w:tcPr>
            <w:tcW w:w="2074" w:type="dxa"/>
            <w:vAlign w:val="center"/>
          </w:tcPr>
          <w:p w14:paraId="7386117C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2074" w:type="dxa"/>
            <w:vAlign w:val="center"/>
          </w:tcPr>
          <w:p w14:paraId="7959B057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1A35B7" w:rsidRPr="00CC4C24" w14:paraId="1C26611B" w14:textId="77777777" w:rsidTr="00B84D74">
        <w:tc>
          <w:tcPr>
            <w:tcW w:w="1129" w:type="dxa"/>
            <w:vMerge/>
            <w:vAlign w:val="center"/>
          </w:tcPr>
          <w:p w14:paraId="1BBA7555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019" w:type="dxa"/>
            <w:vAlign w:val="center"/>
          </w:tcPr>
          <w:p w14:paraId="5B340642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电梯厅</w:t>
            </w:r>
          </w:p>
        </w:tc>
        <w:tc>
          <w:tcPr>
            <w:tcW w:w="2074" w:type="dxa"/>
            <w:vAlign w:val="center"/>
          </w:tcPr>
          <w:p w14:paraId="75E10926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2074" w:type="dxa"/>
            <w:vAlign w:val="center"/>
          </w:tcPr>
          <w:p w14:paraId="5528E001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1A35B7" w:rsidRPr="00CC4C24" w14:paraId="17AC5806" w14:textId="77777777" w:rsidTr="00B84D74">
        <w:tc>
          <w:tcPr>
            <w:tcW w:w="1129" w:type="dxa"/>
            <w:vMerge/>
            <w:vAlign w:val="center"/>
          </w:tcPr>
          <w:p w14:paraId="0767FB04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019" w:type="dxa"/>
            <w:vAlign w:val="center"/>
          </w:tcPr>
          <w:p w14:paraId="3B157064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通楼顶</w:t>
            </w:r>
          </w:p>
        </w:tc>
        <w:tc>
          <w:tcPr>
            <w:tcW w:w="2074" w:type="dxa"/>
            <w:vAlign w:val="center"/>
          </w:tcPr>
          <w:p w14:paraId="40857F0D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74" w:type="dxa"/>
            <w:vAlign w:val="center"/>
          </w:tcPr>
          <w:p w14:paraId="5C67DD94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1A35B7" w:rsidRPr="00CC4C24" w14:paraId="65C7EAB3" w14:textId="77777777" w:rsidTr="00B84D74">
        <w:tc>
          <w:tcPr>
            <w:tcW w:w="1129" w:type="dxa"/>
            <w:vAlign w:val="center"/>
          </w:tcPr>
          <w:p w14:paraId="49B9AF2D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7167" w:type="dxa"/>
            <w:gridSpan w:val="3"/>
            <w:vAlign w:val="center"/>
          </w:tcPr>
          <w:p w14:paraId="738238BF" w14:textId="77777777" w:rsidR="001A35B7" w:rsidRPr="00CC4C24" w:rsidRDefault="001A35B7" w:rsidP="00B84D7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117个</w:t>
            </w:r>
          </w:p>
        </w:tc>
      </w:tr>
    </w:tbl>
    <w:p w14:paraId="6CA68168" w14:textId="77777777" w:rsidR="001A35B7" w:rsidRPr="0013439A" w:rsidRDefault="001A35B7" w:rsidP="0013439A">
      <w:pPr>
        <w:rPr>
          <w:rFonts w:asciiTheme="minorEastAsia" w:hAnsiTheme="minorEastAsia" w:hint="eastAsia"/>
          <w:sz w:val="28"/>
          <w:szCs w:val="28"/>
        </w:rPr>
      </w:pPr>
    </w:p>
    <w:p w14:paraId="02CCBFDA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（一）技术准备</w:t>
      </w:r>
    </w:p>
    <w:p w14:paraId="105B37B1" w14:textId="53FF97E9" w:rsidR="0013439A" w:rsidRPr="0013439A" w:rsidRDefault="0013439A" w:rsidP="00722548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组织</w:t>
      </w:r>
      <w:r w:rsidR="00722548">
        <w:rPr>
          <w:rFonts w:asciiTheme="minorEastAsia" w:hAnsiTheme="minorEastAsia" w:hint="eastAsia"/>
          <w:sz w:val="28"/>
          <w:szCs w:val="28"/>
        </w:rPr>
        <w:t>施工</w:t>
      </w:r>
      <w:r w:rsidRPr="0013439A">
        <w:rPr>
          <w:rFonts w:asciiTheme="minorEastAsia" w:hAnsiTheme="minorEastAsia" w:hint="eastAsia"/>
          <w:sz w:val="28"/>
          <w:szCs w:val="28"/>
        </w:rPr>
        <w:t>技术人员熟悉</w:t>
      </w:r>
      <w:r w:rsidR="00722548">
        <w:rPr>
          <w:rFonts w:asciiTheme="minorEastAsia" w:hAnsiTheme="minorEastAsia" w:hint="eastAsia"/>
          <w:sz w:val="28"/>
          <w:szCs w:val="28"/>
        </w:rPr>
        <w:t>并</w:t>
      </w:r>
      <w:r w:rsidRPr="0013439A">
        <w:rPr>
          <w:rFonts w:asciiTheme="minorEastAsia" w:hAnsiTheme="minorEastAsia" w:hint="eastAsia"/>
          <w:sz w:val="28"/>
          <w:szCs w:val="28"/>
        </w:rPr>
        <w:t>明确门框耐火等级及安装位置</w:t>
      </w:r>
      <w:r w:rsidR="00722548">
        <w:rPr>
          <w:rFonts w:asciiTheme="minorEastAsia" w:hAnsiTheme="minorEastAsia" w:hint="eastAsia"/>
          <w:sz w:val="28"/>
          <w:szCs w:val="28"/>
        </w:rPr>
        <w:t>。</w:t>
      </w:r>
      <w:r w:rsidRPr="0013439A">
        <w:rPr>
          <w:rFonts w:asciiTheme="minorEastAsia" w:hAnsiTheme="minorEastAsia" w:hint="eastAsia"/>
          <w:sz w:val="28"/>
          <w:szCs w:val="28"/>
        </w:rPr>
        <w:t>重点</w:t>
      </w:r>
      <w:r w:rsidR="00722548">
        <w:rPr>
          <w:rFonts w:asciiTheme="minorEastAsia" w:hAnsiTheme="minorEastAsia" w:hint="eastAsia"/>
          <w:sz w:val="28"/>
          <w:szCs w:val="28"/>
        </w:rPr>
        <w:t>关注</w:t>
      </w:r>
      <w:r w:rsidRPr="0013439A">
        <w:rPr>
          <w:rFonts w:asciiTheme="minorEastAsia" w:hAnsiTheme="minorEastAsia" w:hint="eastAsia"/>
          <w:sz w:val="28"/>
          <w:szCs w:val="28"/>
        </w:rPr>
        <w:t>注浆工艺、材料配比及质量控制要点</w:t>
      </w:r>
    </w:p>
    <w:p w14:paraId="04A5DA26" w14:textId="2834FDBC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（二）</w:t>
      </w:r>
      <w:r>
        <w:rPr>
          <w:rFonts w:asciiTheme="minorEastAsia" w:hAnsiTheme="minorEastAsia" w:hint="eastAsia"/>
          <w:sz w:val="28"/>
          <w:szCs w:val="28"/>
        </w:rPr>
        <w:t>施工</w:t>
      </w:r>
      <w:r w:rsidRPr="0013439A">
        <w:rPr>
          <w:rFonts w:asciiTheme="minorEastAsia" w:hAnsiTheme="minorEastAsia" w:hint="eastAsia"/>
          <w:sz w:val="28"/>
          <w:szCs w:val="28"/>
        </w:rPr>
        <w:t>材料准备与验收</w:t>
      </w:r>
    </w:p>
    <w:p w14:paraId="22DDC8D2" w14:textId="7FB76C1F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水泥</w:t>
      </w:r>
      <w:r>
        <w:rPr>
          <w:rFonts w:asciiTheme="minorEastAsia" w:hAnsiTheme="minorEastAsia" w:hint="eastAsia"/>
          <w:sz w:val="28"/>
          <w:szCs w:val="28"/>
        </w:rPr>
        <w:t>：</w:t>
      </w:r>
    </w:p>
    <w:p w14:paraId="316DDA49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普通硅酸盐水泥，强度等级≥42.5MPa</w:t>
      </w:r>
    </w:p>
    <w:p w14:paraId="5E5BEC9F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出厂合格证、检测报告齐全</w:t>
      </w:r>
    </w:p>
    <w:p w14:paraId="07918242" w14:textId="3ABBDACC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砂子</w:t>
      </w:r>
      <w:r>
        <w:rPr>
          <w:rFonts w:asciiTheme="minorEastAsia" w:hAnsiTheme="minorEastAsia" w:hint="eastAsia"/>
          <w:sz w:val="28"/>
          <w:szCs w:val="28"/>
        </w:rPr>
        <w:t>：</w:t>
      </w:r>
    </w:p>
    <w:p w14:paraId="743EC011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洁净中砂，粒径 0.3~0.5mm，含泥量≤3%</w:t>
      </w:r>
    </w:p>
    <w:p w14:paraId="265B3ED1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进场筛分检验合格</w:t>
      </w:r>
    </w:p>
    <w:p w14:paraId="1585AE79" w14:textId="53C58F90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灌浆材料</w:t>
      </w:r>
      <w:r>
        <w:rPr>
          <w:rFonts w:asciiTheme="minorEastAsia" w:hAnsiTheme="minorEastAsia" w:hint="eastAsia"/>
          <w:sz w:val="28"/>
          <w:szCs w:val="28"/>
        </w:rPr>
        <w:t>：</w:t>
      </w:r>
    </w:p>
    <w:p w14:paraId="44830391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1:3 水泥砂浆（主灌浆），1:2 水泥砂浆（嵌缝），水灰比 0.45~0.55</w:t>
      </w:r>
    </w:p>
    <w:p w14:paraId="712CA093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抗压强度≥15MPa，初凝时间 2~3 小时</w:t>
      </w:r>
    </w:p>
    <w:p w14:paraId="58190B81" w14:textId="5D215DC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替代材料</w:t>
      </w:r>
      <w:r>
        <w:rPr>
          <w:rFonts w:asciiTheme="minorEastAsia" w:hAnsiTheme="minorEastAsia" w:hint="eastAsia"/>
          <w:sz w:val="28"/>
          <w:szCs w:val="28"/>
        </w:rPr>
        <w:t>：</w:t>
      </w:r>
    </w:p>
    <w:p w14:paraId="53DB477A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C20 细石混凝土（特殊部位），坍落度≥200mm</w:t>
      </w:r>
    </w:p>
    <w:p w14:paraId="1E51F794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lastRenderedPageBreak/>
        <w:t>耐火极限≥2h，需提供等效防火证明</w:t>
      </w:r>
    </w:p>
    <w:p w14:paraId="49939D97" w14:textId="64178CA8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辅材</w:t>
      </w:r>
      <w:r>
        <w:rPr>
          <w:rFonts w:asciiTheme="minorEastAsia" w:hAnsiTheme="minorEastAsia" w:hint="eastAsia"/>
          <w:sz w:val="28"/>
          <w:szCs w:val="28"/>
        </w:rPr>
        <w:t>：</w:t>
      </w:r>
    </w:p>
    <w:p w14:paraId="02975C77" w14:textId="640F0F12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膨胀螺栓（Φ≥10mm，抗拉强度≥450MPa）、塑料防漏孔盖</w:t>
      </w:r>
      <w:r w:rsidR="00722548">
        <w:rPr>
          <w:rFonts w:asciiTheme="minorEastAsia" w:hAnsiTheme="minorEastAsia" w:hint="eastAsia"/>
          <w:sz w:val="28"/>
          <w:szCs w:val="28"/>
        </w:rPr>
        <w:t>、</w:t>
      </w:r>
      <w:r w:rsidRPr="0013439A">
        <w:rPr>
          <w:rFonts w:asciiTheme="minorEastAsia" w:hAnsiTheme="minorEastAsia" w:hint="eastAsia"/>
          <w:sz w:val="28"/>
          <w:szCs w:val="28"/>
        </w:rPr>
        <w:t>符合设计及规范要求</w:t>
      </w:r>
    </w:p>
    <w:p w14:paraId="03C2F3F6" w14:textId="77777777" w:rsidR="0013439A" w:rsidRPr="00722548" w:rsidRDefault="0013439A" w:rsidP="0013439A">
      <w:pPr>
        <w:rPr>
          <w:rFonts w:asciiTheme="minorEastAsia" w:hAnsiTheme="minorEastAsia" w:hint="eastAsia"/>
          <w:b/>
          <w:bCs/>
          <w:sz w:val="28"/>
          <w:szCs w:val="28"/>
        </w:rPr>
      </w:pPr>
      <w:r w:rsidRPr="00722548">
        <w:rPr>
          <w:rFonts w:asciiTheme="minorEastAsia" w:hAnsiTheme="minorEastAsia" w:hint="eastAsia"/>
          <w:b/>
          <w:bCs/>
          <w:sz w:val="28"/>
          <w:szCs w:val="28"/>
        </w:rPr>
        <w:t>严禁使用发泡胶、黄沙干填等不符合耐火要求的材料</w:t>
      </w:r>
    </w:p>
    <w:p w14:paraId="6915D6B8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（三）机具准备</w:t>
      </w:r>
    </w:p>
    <w:p w14:paraId="05DB4414" w14:textId="2245E62C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注浆枪、搅拌桶、Φ6 钢筋（振捣用）、高频振捣棒、水平仪、线坠、卷尺、橡胶锤、移动配电箱等，计量器具需在检定有效期内</w:t>
      </w:r>
    </w:p>
    <w:p w14:paraId="47CF6564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（四）现场准备</w:t>
      </w:r>
    </w:p>
    <w:p w14:paraId="7A719B05" w14:textId="6FE907E2" w:rsidR="0013439A" w:rsidRPr="0013439A" w:rsidRDefault="00722548" w:rsidP="0013439A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</w:t>
      </w:r>
      <w:r w:rsidR="0013439A" w:rsidRPr="0013439A">
        <w:rPr>
          <w:rFonts w:asciiTheme="minorEastAsia" w:hAnsiTheme="minorEastAsia" w:hint="eastAsia"/>
          <w:sz w:val="28"/>
          <w:szCs w:val="28"/>
        </w:rPr>
        <w:t>清理门洞口杂物、浮尘，确保基面无油污、积水，湿润处理后无明水</w:t>
      </w:r>
    </w:p>
    <w:p w14:paraId="73550C05" w14:textId="119C226E" w:rsidR="0013439A" w:rsidRPr="0013439A" w:rsidRDefault="00722548" w:rsidP="0013439A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</w:t>
      </w:r>
      <w:r w:rsidR="0013439A" w:rsidRPr="0013439A">
        <w:rPr>
          <w:rFonts w:asciiTheme="minorEastAsia" w:hAnsiTheme="minorEastAsia" w:hint="eastAsia"/>
          <w:sz w:val="28"/>
          <w:szCs w:val="28"/>
        </w:rPr>
        <w:t>弹线定位：弹出门框安装控制线，复核洞口尺寸，垂直度偏差≤2mm/m，门框与墙体间隙≤50mm，超限部位用细石混凝土修补</w:t>
      </w:r>
    </w:p>
    <w:p w14:paraId="20BB09BD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门框临时固定：采用木楔或液压支撑器固定，调整水平度、垂直度，对角线偏差≤3mm</w:t>
      </w:r>
    </w:p>
    <w:p w14:paraId="120E305A" w14:textId="0E75803E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三、核心施工工艺流程</w:t>
      </w:r>
    </w:p>
    <w:p w14:paraId="4561A81D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（一）关键工艺要点</w:t>
      </w:r>
    </w:p>
    <w:p w14:paraId="4E7B3BF2" w14:textId="421FEB50" w:rsidR="0013439A" w:rsidRPr="0013439A" w:rsidRDefault="00722548" w:rsidP="0013439A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1、</w:t>
      </w:r>
      <w:r w:rsidR="0013439A" w:rsidRPr="0013439A">
        <w:rPr>
          <w:rFonts w:asciiTheme="minorEastAsia" w:hAnsiTheme="minorEastAsia" w:hint="eastAsia"/>
          <w:sz w:val="28"/>
          <w:szCs w:val="28"/>
        </w:rPr>
        <w:t>门框固定</w:t>
      </w:r>
    </w:p>
    <w:p w14:paraId="68B7A3D4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固定方式：预埋钢件焊接或膨胀螺栓连接，膨胀螺栓植入深度≥</w:t>
      </w:r>
      <w:r w:rsidRPr="0013439A">
        <w:rPr>
          <w:rFonts w:asciiTheme="minorEastAsia" w:hAnsiTheme="minorEastAsia" w:hint="eastAsia"/>
          <w:sz w:val="28"/>
          <w:szCs w:val="28"/>
        </w:rPr>
        <w:lastRenderedPageBreak/>
        <w:t>120mm（混凝土强度≥C30）</w:t>
      </w:r>
    </w:p>
    <w:p w14:paraId="6814F1F3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固定点间距≤600mm，每侧</w:t>
      </w:r>
      <w:proofErr w:type="gramStart"/>
      <w:r w:rsidRPr="0013439A">
        <w:rPr>
          <w:rFonts w:asciiTheme="minorEastAsia" w:hAnsiTheme="minorEastAsia" w:hint="eastAsia"/>
          <w:sz w:val="28"/>
          <w:szCs w:val="28"/>
        </w:rPr>
        <w:t xml:space="preserve">至少 3 </w:t>
      </w:r>
      <w:proofErr w:type="gramEnd"/>
      <w:r w:rsidRPr="0013439A">
        <w:rPr>
          <w:rFonts w:asciiTheme="minorEastAsia" w:hAnsiTheme="minorEastAsia" w:hint="eastAsia"/>
          <w:sz w:val="28"/>
          <w:szCs w:val="28"/>
        </w:rPr>
        <w:t>个固定点，避开门框薄弱部位</w:t>
      </w:r>
    </w:p>
    <w:p w14:paraId="0692F3BD" w14:textId="7578FA37" w:rsidR="0013439A" w:rsidRPr="0013439A" w:rsidRDefault="00722548" w:rsidP="0013439A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2、</w:t>
      </w:r>
      <w:r w:rsidR="0013439A" w:rsidRPr="0013439A">
        <w:rPr>
          <w:rFonts w:asciiTheme="minorEastAsia" w:hAnsiTheme="minorEastAsia" w:hint="eastAsia"/>
          <w:sz w:val="28"/>
          <w:szCs w:val="28"/>
        </w:rPr>
        <w:t>防漏封闭</w:t>
      </w:r>
    </w:p>
    <w:p w14:paraId="4E9D41D2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关闭门扇，在开启面门框与门扇间隙处安装双层塑料防漏孔盖</w:t>
      </w:r>
    </w:p>
    <w:p w14:paraId="01F2FCEB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灌浆前做冲水试验，确保无渗漏后方可施工</w:t>
      </w:r>
    </w:p>
    <w:p w14:paraId="61DD7EDD" w14:textId="2820F458" w:rsidR="0013439A" w:rsidRPr="0013439A" w:rsidRDefault="00722548" w:rsidP="0013439A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3、</w:t>
      </w:r>
      <w:r w:rsidR="0013439A" w:rsidRPr="0013439A">
        <w:rPr>
          <w:rFonts w:asciiTheme="minorEastAsia" w:hAnsiTheme="minorEastAsia" w:hint="eastAsia"/>
          <w:sz w:val="28"/>
          <w:szCs w:val="28"/>
        </w:rPr>
        <w:t>分层灌浆操作</w:t>
      </w:r>
    </w:p>
    <w:p w14:paraId="0958C6AC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灌浆顺序：从门框底部一侧注入，至另一侧溢出时停止</w:t>
      </w:r>
    </w:p>
    <w:p w14:paraId="2DCA6B8F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分层高度：每层≤300mm，分 3 次完成，首次填充门框 1/3 高度，后续两次补至设计高度</w:t>
      </w:r>
    </w:p>
    <w:p w14:paraId="498D13D5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门槛部位：灌浆高度达到门槛垂直高度的 70%（耐火试验验证最优比例）</w:t>
      </w:r>
    </w:p>
    <w:p w14:paraId="443EA5C6" w14:textId="2DE48A75" w:rsidR="0013439A" w:rsidRPr="0013439A" w:rsidRDefault="00722548" w:rsidP="0013439A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4、</w:t>
      </w:r>
      <w:r w:rsidR="0013439A" w:rsidRPr="0013439A">
        <w:rPr>
          <w:rFonts w:asciiTheme="minorEastAsia" w:hAnsiTheme="minorEastAsia" w:hint="eastAsia"/>
          <w:sz w:val="28"/>
          <w:szCs w:val="28"/>
        </w:rPr>
        <w:t>上槛处理：重点灌注，避免形成空鼓死角</w:t>
      </w:r>
    </w:p>
    <w:p w14:paraId="326A7D24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振捣与密实控制</w:t>
      </w:r>
    </w:p>
    <w:p w14:paraId="3A4F8A3F" w14:textId="2DFF6CCB" w:rsidR="0013439A" w:rsidRPr="0013439A" w:rsidRDefault="00722548" w:rsidP="0013439A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4、</w:t>
      </w:r>
      <w:proofErr w:type="gramStart"/>
      <w:r w:rsidR="0013439A" w:rsidRPr="0013439A">
        <w:rPr>
          <w:rFonts w:asciiTheme="minorEastAsia" w:hAnsiTheme="minorEastAsia" w:hint="eastAsia"/>
          <w:sz w:val="28"/>
          <w:szCs w:val="28"/>
        </w:rPr>
        <w:t>采用 Φ6 钢筋</w:t>
      </w:r>
      <w:proofErr w:type="gramEnd"/>
      <w:r w:rsidR="0013439A" w:rsidRPr="0013439A">
        <w:rPr>
          <w:rFonts w:asciiTheme="minorEastAsia" w:hAnsiTheme="minorEastAsia" w:hint="eastAsia"/>
          <w:sz w:val="28"/>
          <w:szCs w:val="28"/>
        </w:rPr>
        <w:t>插捣或高频振捣棒振捣，配合橡胶锤轻敲门框</w:t>
      </w:r>
    </w:p>
    <w:p w14:paraId="18776742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直至灌浆料表面平整、无气泡溢出，确保密实度</w:t>
      </w:r>
    </w:p>
    <w:p w14:paraId="01FECC6F" w14:textId="66FC4763" w:rsidR="0013439A" w:rsidRPr="0013439A" w:rsidRDefault="00722548" w:rsidP="0013439A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5、</w:t>
      </w:r>
      <w:r w:rsidR="0013439A" w:rsidRPr="0013439A">
        <w:rPr>
          <w:rFonts w:asciiTheme="minorEastAsia" w:hAnsiTheme="minorEastAsia" w:hint="eastAsia"/>
          <w:sz w:val="28"/>
          <w:szCs w:val="28"/>
        </w:rPr>
        <w:t>嵌缝与清理</w:t>
      </w:r>
      <w:r>
        <w:rPr>
          <w:rFonts w:asciiTheme="minorEastAsia" w:hAnsiTheme="minorEastAsia" w:hint="eastAsia"/>
          <w:sz w:val="28"/>
          <w:szCs w:val="28"/>
        </w:rPr>
        <w:t>，</w:t>
      </w:r>
      <w:r w:rsidR="0013439A" w:rsidRPr="0013439A">
        <w:rPr>
          <w:rFonts w:asciiTheme="minorEastAsia" w:hAnsiTheme="minorEastAsia" w:hint="eastAsia"/>
          <w:sz w:val="28"/>
          <w:szCs w:val="28"/>
        </w:rPr>
        <w:t>门框周边接缝用 1:2 水泥砂浆嵌缝，外侧采用防火密封胶密封</w:t>
      </w:r>
      <w:r>
        <w:rPr>
          <w:rFonts w:asciiTheme="minorEastAsia" w:hAnsiTheme="minorEastAsia" w:hint="eastAsia"/>
          <w:sz w:val="28"/>
          <w:szCs w:val="28"/>
        </w:rPr>
        <w:t>，</w:t>
      </w:r>
      <w:r w:rsidR="0013439A" w:rsidRPr="0013439A">
        <w:rPr>
          <w:rFonts w:asciiTheme="minorEastAsia" w:hAnsiTheme="minorEastAsia" w:hint="eastAsia"/>
          <w:sz w:val="28"/>
          <w:szCs w:val="28"/>
        </w:rPr>
        <w:t>及时清理门框表面残留砂浆，避免凝固后难以清理</w:t>
      </w:r>
    </w:p>
    <w:p w14:paraId="26F57E9D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（二）养护要求</w:t>
      </w:r>
    </w:p>
    <w:p w14:paraId="6167408A" w14:textId="7AE13F43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lastRenderedPageBreak/>
        <w:t>灌浆完成后立即覆盖保湿，养护时间≥72 小时，环境温度≥5℃</w:t>
      </w:r>
      <w:r w:rsidR="00722548">
        <w:rPr>
          <w:rFonts w:asciiTheme="minorEastAsia" w:hAnsiTheme="minorEastAsia" w:hint="eastAsia"/>
          <w:sz w:val="28"/>
          <w:szCs w:val="28"/>
        </w:rPr>
        <w:t>。</w:t>
      </w:r>
      <w:r w:rsidRPr="0013439A">
        <w:rPr>
          <w:rFonts w:asciiTheme="minorEastAsia" w:hAnsiTheme="minorEastAsia" w:hint="eastAsia"/>
          <w:sz w:val="28"/>
          <w:szCs w:val="28"/>
        </w:rPr>
        <w:t>养护期间严禁碰撞门框、开启门扇</w:t>
      </w:r>
      <w:r w:rsidR="00722548">
        <w:rPr>
          <w:rFonts w:asciiTheme="minorEastAsia" w:hAnsiTheme="minorEastAsia" w:hint="eastAsia"/>
          <w:sz w:val="28"/>
          <w:szCs w:val="28"/>
        </w:rPr>
        <w:t>。</w:t>
      </w:r>
    </w:p>
    <w:p w14:paraId="5123D8E8" w14:textId="25DCF92C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四</w:t>
      </w:r>
      <w:r w:rsidRPr="0013439A">
        <w:rPr>
          <w:rFonts w:asciiTheme="minorEastAsia" w:hAnsiTheme="minorEastAsia" w:hint="eastAsia"/>
          <w:sz w:val="28"/>
          <w:szCs w:val="28"/>
        </w:rPr>
        <w:t>、安全文明施工措施</w:t>
      </w:r>
    </w:p>
    <w:p w14:paraId="67450FE6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（一）安全防护</w:t>
      </w:r>
    </w:p>
    <w:p w14:paraId="5F7FDFAA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用电安全：采用 TN-S 接零保护系统，电动工具绝缘电阻≥2MΩ，移动配电箱距作业点≤3m</w:t>
      </w:r>
    </w:p>
    <w:p w14:paraId="47B4794A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高空作业：高度＞2m 搭设操作平台（宽度≥800mm），设置 1.2m 高防护栏杆，佩戴安全帽、安全带</w:t>
      </w:r>
    </w:p>
    <w:p w14:paraId="719DE160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防火管理：焊接作业时</w:t>
      </w:r>
      <w:proofErr w:type="gramStart"/>
      <w:r w:rsidRPr="0013439A">
        <w:rPr>
          <w:rFonts w:asciiTheme="minorEastAsia" w:hAnsiTheme="minorEastAsia" w:hint="eastAsia"/>
          <w:sz w:val="28"/>
          <w:szCs w:val="28"/>
        </w:rPr>
        <w:t xml:space="preserve">配备 2 </w:t>
      </w:r>
      <w:proofErr w:type="gramEnd"/>
      <w:r w:rsidRPr="0013439A">
        <w:rPr>
          <w:rFonts w:asciiTheme="minorEastAsia" w:hAnsiTheme="minorEastAsia" w:hint="eastAsia"/>
          <w:sz w:val="28"/>
          <w:szCs w:val="28"/>
        </w:rPr>
        <w:t>个 4kg 干粉灭火器，作业点</w:t>
      </w:r>
      <w:proofErr w:type="gramStart"/>
      <w:r w:rsidRPr="0013439A">
        <w:rPr>
          <w:rFonts w:asciiTheme="minorEastAsia" w:hAnsiTheme="minorEastAsia" w:hint="eastAsia"/>
          <w:sz w:val="28"/>
          <w:szCs w:val="28"/>
        </w:rPr>
        <w:t xml:space="preserve">下方 10m </w:t>
      </w:r>
      <w:proofErr w:type="gramEnd"/>
      <w:r w:rsidRPr="0013439A">
        <w:rPr>
          <w:rFonts w:asciiTheme="minorEastAsia" w:hAnsiTheme="minorEastAsia" w:hint="eastAsia"/>
          <w:sz w:val="28"/>
          <w:szCs w:val="28"/>
        </w:rPr>
        <w:t>内无易燃物</w:t>
      </w:r>
    </w:p>
    <w:p w14:paraId="50DC0361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应急准备：配备急救箱，设置 "当心碰头"" 必须佩戴安全帽 " 等警示标志</w:t>
      </w:r>
    </w:p>
    <w:p w14:paraId="237A8279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（二）文明施工</w:t>
      </w:r>
    </w:p>
    <w:p w14:paraId="2DEC1474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材料堆放：水泥、砂子分类垫高 300mm 堆放，覆盖防雨布，砂子堆放高度≤1.5m</w:t>
      </w:r>
    </w:p>
    <w:p w14:paraId="54D97E55" w14:textId="66788895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噪声控制：砂浆搅拌机作业限定噪声≤70dB</w:t>
      </w:r>
    </w:p>
    <w:p w14:paraId="714E3E5A" w14:textId="26364D0C" w:rsid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废弃物处理：分类堆放施工垃圾，严禁从窗口抛掷</w:t>
      </w:r>
      <w:r w:rsidR="00BA0A96">
        <w:rPr>
          <w:rFonts w:asciiTheme="minorEastAsia" w:hAnsiTheme="minorEastAsia" w:hint="eastAsia"/>
          <w:sz w:val="28"/>
          <w:szCs w:val="28"/>
        </w:rPr>
        <w:t>。当天施工造成的室内卫生破坏，于当日施工完毕后立即清理（施工次日6:50前完成）</w:t>
      </w:r>
    </w:p>
    <w:p w14:paraId="4E26A731" w14:textId="0F73B451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（三）施工时间：夜间施工，每天17:30至21:30，周末或节假日14:00</w:t>
      </w:r>
      <w:r>
        <w:rPr>
          <w:rFonts w:asciiTheme="minorEastAsia" w:hAnsiTheme="minorEastAsia" w:hint="eastAsia"/>
          <w:sz w:val="28"/>
          <w:szCs w:val="28"/>
        </w:rPr>
        <w:lastRenderedPageBreak/>
        <w:t>至21:30</w:t>
      </w:r>
      <w:r w:rsidR="00BA0A96">
        <w:rPr>
          <w:rFonts w:asciiTheme="minorEastAsia" w:hAnsiTheme="minorEastAsia" w:hint="eastAsia"/>
          <w:sz w:val="28"/>
          <w:szCs w:val="28"/>
        </w:rPr>
        <w:t>。</w:t>
      </w:r>
    </w:p>
    <w:p w14:paraId="61BAEF0A" w14:textId="1E98C878" w:rsidR="0013439A" w:rsidRPr="0013439A" w:rsidRDefault="00722548" w:rsidP="0013439A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五</w:t>
      </w:r>
      <w:r w:rsidR="0013439A" w:rsidRPr="0013439A">
        <w:rPr>
          <w:rFonts w:asciiTheme="minorEastAsia" w:hAnsiTheme="minorEastAsia" w:hint="eastAsia"/>
          <w:sz w:val="28"/>
          <w:szCs w:val="28"/>
        </w:rPr>
        <w:t>、成品保护</w:t>
      </w:r>
    </w:p>
    <w:p w14:paraId="5B7145A5" w14:textId="6F86BAC8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灌浆后 72 小时内禁止碰撞、撬动门框，严禁悬挂重物</w:t>
      </w:r>
    </w:p>
    <w:p w14:paraId="3205E618" w14:textId="277B7F48" w:rsidR="0013439A" w:rsidRPr="0013439A" w:rsidRDefault="00722548" w:rsidP="0013439A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六</w:t>
      </w:r>
      <w:r w:rsidR="0013439A" w:rsidRPr="0013439A">
        <w:rPr>
          <w:rFonts w:asciiTheme="minorEastAsia" w:hAnsiTheme="minorEastAsia" w:hint="eastAsia"/>
          <w:sz w:val="28"/>
          <w:szCs w:val="28"/>
        </w:rPr>
        <w:t>、验收流程</w:t>
      </w:r>
    </w:p>
    <w:p w14:paraId="2758F878" w14:textId="3F1643D6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材料验收：核查产品合格证、消防产品身份标识、检测报告</w:t>
      </w:r>
    </w:p>
    <w:p w14:paraId="6905207E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观感质量：表面平整、无裂缝、密封胶连续均匀</w:t>
      </w:r>
    </w:p>
    <w:p w14:paraId="04BC7099" w14:textId="77777777" w:rsidR="0013439A" w:rsidRPr="0013439A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性能检测：敲击法检查无空鼓，耐火性能符合设计等级要求</w:t>
      </w:r>
    </w:p>
    <w:p w14:paraId="143AA1F8" w14:textId="47CEA5A7" w:rsidR="00BA0A96" w:rsidRDefault="0013439A" w:rsidP="0013439A">
      <w:pPr>
        <w:rPr>
          <w:rFonts w:asciiTheme="minorEastAsia" w:hAnsiTheme="minorEastAsia" w:hint="eastAsia"/>
          <w:sz w:val="28"/>
          <w:szCs w:val="28"/>
        </w:rPr>
      </w:pPr>
      <w:r w:rsidRPr="0013439A">
        <w:rPr>
          <w:rFonts w:asciiTheme="minorEastAsia" w:hAnsiTheme="minorEastAsia" w:hint="eastAsia"/>
          <w:sz w:val="28"/>
          <w:szCs w:val="28"/>
        </w:rPr>
        <w:t>资料归档：施工记录、隐蔽工程验收记录、检测报告等齐全</w:t>
      </w:r>
    </w:p>
    <w:p w14:paraId="0533EC5A" w14:textId="77777777" w:rsidR="00722548" w:rsidRDefault="00722548" w:rsidP="0013439A">
      <w:pPr>
        <w:rPr>
          <w:rFonts w:asciiTheme="minorEastAsia" w:hAnsiTheme="minorEastAsia" w:hint="eastAsia"/>
          <w:sz w:val="28"/>
          <w:szCs w:val="28"/>
        </w:rPr>
      </w:pPr>
    </w:p>
    <w:p w14:paraId="7DDA995D" w14:textId="02B6D400" w:rsidR="000366B6" w:rsidRPr="000366B6" w:rsidRDefault="00BA0A96" w:rsidP="000366B6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  </w:t>
      </w:r>
    </w:p>
    <w:p w14:paraId="645E4B69" w14:textId="125FCE7E" w:rsidR="00BA0A96" w:rsidRPr="0013439A" w:rsidRDefault="00BA0A96" w:rsidP="0013439A">
      <w:pPr>
        <w:rPr>
          <w:rFonts w:asciiTheme="minorEastAsia" w:hAnsiTheme="minorEastAsia" w:hint="eastAsia"/>
          <w:sz w:val="28"/>
          <w:szCs w:val="28"/>
        </w:rPr>
      </w:pPr>
    </w:p>
    <w:sectPr w:rsidR="00BA0A96" w:rsidRPr="00134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F5ED1" w14:textId="77777777" w:rsidR="00EE6488" w:rsidRDefault="00EE6488" w:rsidP="002553E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709140D" w14:textId="77777777" w:rsidR="00EE6488" w:rsidRDefault="00EE6488" w:rsidP="002553E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B5209" w14:textId="77777777" w:rsidR="00EE6488" w:rsidRDefault="00EE6488" w:rsidP="002553E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F627F23" w14:textId="77777777" w:rsidR="00EE6488" w:rsidRDefault="00EE6488" w:rsidP="002553E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B2E"/>
    <w:rsid w:val="000366B6"/>
    <w:rsid w:val="00040983"/>
    <w:rsid w:val="00121DE1"/>
    <w:rsid w:val="0013439A"/>
    <w:rsid w:val="001A35B7"/>
    <w:rsid w:val="001E54C0"/>
    <w:rsid w:val="002553E2"/>
    <w:rsid w:val="00257BB0"/>
    <w:rsid w:val="004042F8"/>
    <w:rsid w:val="00565B2E"/>
    <w:rsid w:val="00586F4B"/>
    <w:rsid w:val="00722548"/>
    <w:rsid w:val="00AE4665"/>
    <w:rsid w:val="00B67CBE"/>
    <w:rsid w:val="00BA0A96"/>
    <w:rsid w:val="00DB74E3"/>
    <w:rsid w:val="00EE6488"/>
    <w:rsid w:val="00FE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93F082"/>
  <w15:docId w15:val="{25AFEFA2-EB19-4EAA-9144-CDFE2BEF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5B2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B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5B2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5B2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5B2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B2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5B2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5B2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5B2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65B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65B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65B2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65B2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65B2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65B2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65B2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65B2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65B2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65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5B2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65B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5B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65B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5B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5B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5B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65B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65B2E"/>
    <w:rPr>
      <w:b/>
      <w:bCs/>
      <w:smallCaps/>
      <w:color w:val="0F4761" w:themeColor="accent1" w:themeShade="BF"/>
      <w:spacing w:val="5"/>
    </w:rPr>
  </w:style>
  <w:style w:type="paragraph" w:styleId="ae">
    <w:name w:val="Date"/>
    <w:basedOn w:val="a"/>
    <w:next w:val="a"/>
    <w:link w:val="af"/>
    <w:uiPriority w:val="99"/>
    <w:semiHidden/>
    <w:unhideWhenUsed/>
    <w:rsid w:val="00BA0A96"/>
    <w:pPr>
      <w:ind w:leftChars="2500" w:left="100"/>
    </w:pPr>
  </w:style>
  <w:style w:type="character" w:customStyle="1" w:styleId="af">
    <w:name w:val="日期 字符"/>
    <w:basedOn w:val="a0"/>
    <w:link w:val="ae"/>
    <w:uiPriority w:val="99"/>
    <w:semiHidden/>
    <w:rsid w:val="00BA0A96"/>
  </w:style>
  <w:style w:type="paragraph" w:styleId="af0">
    <w:name w:val="header"/>
    <w:basedOn w:val="a"/>
    <w:link w:val="af1"/>
    <w:uiPriority w:val="99"/>
    <w:unhideWhenUsed/>
    <w:rsid w:val="002553E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2553E2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2553E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2553E2"/>
    <w:rPr>
      <w:sz w:val="18"/>
      <w:szCs w:val="18"/>
    </w:rPr>
  </w:style>
  <w:style w:type="table" w:styleId="af4">
    <w:name w:val="Table Grid"/>
    <w:basedOn w:val="a1"/>
    <w:uiPriority w:val="39"/>
    <w:rsid w:val="001A3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2026-05-09T04:10:00Z</dcterms:created>
  <dcterms:modified xsi:type="dcterms:W3CDTF">2026-07-24T03:08:00Z</dcterms:modified>
</cp:coreProperties>
</file>