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AC" w:rsidRDefault="00B62265" w:rsidP="000178AC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0178AC">
        <w:rPr>
          <w:rFonts w:asciiTheme="minorEastAsia" w:hAnsiTheme="minorEastAsia" w:hint="eastAsia"/>
          <w:sz w:val="36"/>
          <w:szCs w:val="36"/>
        </w:rPr>
        <w:t>山东大学附属生殖医院</w:t>
      </w:r>
    </w:p>
    <w:p w:rsidR="00E87DDC" w:rsidRDefault="008C7EEB" w:rsidP="008C7EEB">
      <w:pPr>
        <w:ind w:firstLineChars="300" w:firstLine="1080"/>
        <w:rPr>
          <w:rFonts w:asciiTheme="minorEastAsia" w:hAnsiTheme="minorEastAsia"/>
          <w:sz w:val="36"/>
          <w:szCs w:val="36"/>
        </w:rPr>
      </w:pPr>
      <w:r w:rsidRPr="008C7EEB">
        <w:rPr>
          <w:rFonts w:asciiTheme="minorEastAsia" w:hAnsiTheme="minorEastAsia" w:hint="eastAsia"/>
          <w:sz w:val="36"/>
          <w:szCs w:val="36"/>
        </w:rPr>
        <w:t>机房改造项目</w:t>
      </w:r>
      <w:r w:rsidR="000178AC">
        <w:rPr>
          <w:rFonts w:asciiTheme="minorEastAsia" w:hAnsiTheme="minorEastAsia" w:hint="eastAsia"/>
          <w:sz w:val="36"/>
          <w:szCs w:val="36"/>
        </w:rPr>
        <w:t>公开招标报名公告附件</w:t>
      </w:r>
      <w:r w:rsidR="00C4573E">
        <w:rPr>
          <w:rFonts w:asciiTheme="minorEastAsia" w:hAnsiTheme="minorEastAsia" w:hint="eastAsia"/>
          <w:sz w:val="36"/>
          <w:szCs w:val="36"/>
        </w:rPr>
        <w:t>1</w:t>
      </w:r>
    </w:p>
    <w:p w:rsidR="00561412" w:rsidRPr="00561412" w:rsidRDefault="00561412" w:rsidP="00561412">
      <w:pPr>
        <w:rPr>
          <w:rFonts w:asciiTheme="minorEastAsia" w:hAnsiTheme="minorEastAsia" w:cs="Times New Roman" w:hint="eastAsia"/>
          <w:b/>
          <w:sz w:val="28"/>
          <w:szCs w:val="28"/>
        </w:rPr>
      </w:pPr>
      <w:r w:rsidRPr="00561412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Pr="00561412">
        <w:rPr>
          <w:rFonts w:asciiTheme="minorEastAsia" w:hAnsiTheme="minorEastAsia" w:cs="Times New Roman" w:hint="eastAsia"/>
          <w:b/>
          <w:sz w:val="28"/>
          <w:szCs w:val="28"/>
        </w:rPr>
        <w:t>招标项目清单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632"/>
        <w:gridCol w:w="4605"/>
        <w:gridCol w:w="708"/>
        <w:gridCol w:w="756"/>
        <w:gridCol w:w="483"/>
      </w:tblGrid>
      <w:tr w:rsidR="00561412" w:rsidRPr="00561412" w:rsidTr="00561412">
        <w:trPr>
          <w:trHeight w:val="360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型号配置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吊顶工程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5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铝合金顶板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铝合金吊顶板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5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专用龙骨及吊杆、吊挂件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50#38#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30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铝合金挂境线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25*25 mm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吊顶上洁净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洁净处理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顶棚保温层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25mm厚橡塑棉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原办公室吊顶拆除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原办公室吊顶拆除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墙面工程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原隔墙拆除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原房间隔墙拆除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61412" w:rsidRPr="00561412" w:rsidTr="00561412">
        <w:trPr>
          <w:trHeight w:val="330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墙面金属板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墙面金属板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103.11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00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墙柱面轻钢龙骨骨架基层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75#、38#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103.11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墙面保温层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50mm厚保温岩棉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103.11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烤漆</w:t>
            </w:r>
            <w:r w:rsidRPr="00561412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U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型压条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15mm宽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烤漆M型压条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15mm宽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地面工程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地面保温层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25mm厚橡塑棉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地板下洁净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洁净处理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75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防静电地板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600*600*35mm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通风地板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通风率＞35%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5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不锈钢踢脚板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1mm厚、H=100mm 含基层。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四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门窗工程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甲级钢制防火门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根据实际尺寸定制防火门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轻钢龙骨石膏板保温封堵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封门、封窗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钢架、基础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角钢、防锈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装饰辅材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五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入户主电缆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ZR-YJV4*50+1*25mm2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燃塑铜线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(照明)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ZRBV-2.5mm2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阻燃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塑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铜线(插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座)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ZRBV-4mm2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金属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穿线管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(护套、挂件等)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JDG20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金属软管(护套、挂件等)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∮20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二三孔墙面维修插座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LED平板灯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LED灯具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开关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10A250V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其他辅材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铜鼻子,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线耳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,固定件等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六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防雷接地工程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接地汇流铜排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15*3mm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防静电接地铜网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0.1*30mm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30.73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接地连接铜芯线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ZRBVR-6mm2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其他辅料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线管,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线耳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,固定件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七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综合布线工程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480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机柜线路整理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原机柜配线架、网线整理，并制作标签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配线架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更换损坏的配线架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六类非屏蔽双绞线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六类非屏蔽双绞线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其他辅料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八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排风工程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负压风机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最大风量≧4500m3/h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烤漆铝合金防雨百叶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根据实际尺寸定制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室内铝合金风口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根据实际尺寸定制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电动防火阀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根据实际尺寸定制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安装附材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支架等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九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动环监控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480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温度测量范围：-10~70℃；2、湿度测量范围：0~100%RH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温湿度接口软件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集成动环监控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消防报警监控系统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MY2NJ DC24V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红外探测器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1.红外传感器：双元热释电红外传感器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2.探测角度：90°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3.探测距离：12m (25℃)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4.报警输出：常开/常闭可选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5.配备支架安装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红外网络摄像机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400万POE红外半球摄像机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视频集成软件接</w:t>
            </w: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口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集成动环监控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门禁集成软件接口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集成动环监控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动环主机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升级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动环主机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升级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平台集成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现有动环监控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平台融合接入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软件平台升级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平台升级至新版本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56141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微信报警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微信报警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定制开发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十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消防系统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光电感烟探测器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电子光电感烟探测器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电子感温探测器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电子感温探测器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探测器通用底座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通用底座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气体灭火控制器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壁挂式，液晶汉字显示，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操作方便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报警、联动点总数不少于96点，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含备电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联网卡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RS485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放气指示灯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放气指示灯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紧急启停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紧急启停按钮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隔离模块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隔离模块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切换模块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切换模块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435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无管网灭火装置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灭火钢瓶总成，含瓶组机架、钢瓶、容器阀、压力表、</w:t>
            </w: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高封阀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、金属软管、选择阀、电磁阀、反馈装置等组件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七氟丙烷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药剂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HFC-227型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自动泄压阀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调节范围为1000Pa到1100Pa，动作精度±50Pa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安装附材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管线、支架等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十一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其他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货架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垃圾清运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垃圾清运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1412" w:rsidRPr="00561412" w:rsidTr="00561412">
        <w:trPr>
          <w:trHeight w:val="342"/>
        </w:trPr>
        <w:tc>
          <w:tcPr>
            <w:tcW w:w="514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原运行</w:t>
            </w:r>
            <w:proofErr w:type="gramEnd"/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机房防护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施工期间机房防护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pStyle w:val="a8"/>
              <w:widowControl/>
              <w:numPr>
                <w:ilvl w:val="0"/>
                <w:numId w:val="8"/>
              </w:numPr>
              <w:ind w:firstLineChars="0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561412" w:rsidRPr="00561412" w:rsidRDefault="00561412" w:rsidP="0056141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614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Times New Roman" w:eastAsia="宋体" w:hAnsi="Times New Roman" w:cs="Times New Roman" w:hint="eastAsia"/>
          <w:b/>
          <w:sz w:val="28"/>
          <w:szCs w:val="28"/>
        </w:rPr>
        <w:t>二、</w:t>
      </w:r>
      <w:r w:rsidRPr="00561412">
        <w:rPr>
          <w:rFonts w:ascii="Times New Roman" w:eastAsia="宋体" w:hAnsi="Times New Roman" w:cs="Times New Roman" w:hint="eastAsia"/>
          <w:b/>
          <w:sz w:val="28"/>
          <w:szCs w:val="28"/>
        </w:rPr>
        <w:t>技术要求、参数</w:t>
      </w:r>
    </w:p>
    <w:p w:rsidR="00561412" w:rsidRPr="00561412" w:rsidRDefault="00561412" w:rsidP="00561412">
      <w:pPr>
        <w:rPr>
          <w:rFonts w:asciiTheme="minorEastAsia" w:hAnsiTheme="minorEastAsia" w:cs="Times New Roman"/>
          <w:b/>
          <w:sz w:val="28"/>
          <w:szCs w:val="28"/>
        </w:rPr>
      </w:pPr>
      <w:r w:rsidRPr="00561412">
        <w:rPr>
          <w:rFonts w:asciiTheme="minorEastAsia" w:hAnsiTheme="minorEastAsia" w:cs="Times New Roman" w:hint="eastAsia"/>
          <w:b/>
          <w:sz w:val="28"/>
          <w:szCs w:val="28"/>
        </w:rPr>
        <w:t>1、工程概况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本次机房改造工程项目</w:t>
      </w:r>
      <w:r w:rsidRPr="00561412">
        <w:rPr>
          <w:rFonts w:ascii="宋体" w:eastAsia="宋体" w:hAnsi="宋体" w:cs="Times New Roman" w:hint="eastAsia"/>
          <w:sz w:val="28"/>
          <w:szCs w:val="28"/>
        </w:rPr>
        <w:t>主要是将现有机房与隔壁A</w:t>
      </w:r>
      <w:r w:rsidRPr="00561412">
        <w:rPr>
          <w:rFonts w:ascii="宋体" w:eastAsia="宋体" w:hAnsi="宋体" w:cs="Times New Roman"/>
          <w:sz w:val="28"/>
          <w:szCs w:val="28"/>
        </w:rPr>
        <w:t>318房间打通合成一个整体机房，</w:t>
      </w:r>
      <w:r w:rsidRPr="00561412">
        <w:rPr>
          <w:rFonts w:ascii="宋体" w:eastAsia="宋体" w:hAnsi="宋体" w:cs="Times New Roman" w:hint="eastAsia"/>
          <w:sz w:val="28"/>
          <w:szCs w:val="28"/>
        </w:rPr>
        <w:t>以满足目前医院信息化使用需求。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/>
          <w:snapToGrid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改造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内容</w:t>
      </w:r>
      <w:r w:rsidRPr="00561412">
        <w:rPr>
          <w:rFonts w:ascii="宋体" w:eastAsia="宋体" w:hAnsi="宋体" w:cs="Times New Roman" w:hint="eastAsia"/>
          <w:sz w:val="28"/>
          <w:szCs w:val="28"/>
        </w:rPr>
        <w:t>主要包括：原土建墙拆除、办公装饰层拆除、功能分区、环境结构装修、供配电、照明、防雷、接地、消防排气、精密空调、给排水、封闭冷通道机柜、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动环监控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、视频监控、门禁、消防等系统</w:t>
      </w:r>
      <w:r w:rsidRPr="00561412">
        <w:rPr>
          <w:rFonts w:ascii="宋体" w:eastAsia="宋体" w:hAnsi="宋体" w:cs="Times New Roman" w:hint="eastAsia"/>
          <w:sz w:val="28"/>
          <w:szCs w:val="28"/>
        </w:rPr>
        <w:lastRenderedPageBreak/>
        <w:t>的建</w:t>
      </w:r>
      <w:r w:rsidRPr="00561412">
        <w:rPr>
          <w:rFonts w:ascii="宋体" w:eastAsia="宋体" w:hAnsi="宋体" w:cs="Times New Roman" w:hint="eastAsia"/>
          <w:snapToGrid w:val="0"/>
          <w:sz w:val="28"/>
          <w:szCs w:val="28"/>
        </w:rPr>
        <w:t>设。</w:t>
      </w:r>
    </w:p>
    <w:p w:rsidR="00561412" w:rsidRPr="00561412" w:rsidRDefault="00561412" w:rsidP="00561412">
      <w:pPr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2、</w:t>
      </w:r>
      <w:r w:rsidRPr="00561412">
        <w:rPr>
          <w:rFonts w:ascii="宋体" w:eastAsia="宋体" w:hAnsi="宋体" w:cs="Times New Roman"/>
          <w:b/>
          <w:sz w:val="28"/>
          <w:szCs w:val="28"/>
        </w:rPr>
        <w:t>建设目标、原则、依据、指标</w:t>
      </w:r>
    </w:p>
    <w:p w:rsidR="00561412" w:rsidRPr="00561412" w:rsidRDefault="00561412" w:rsidP="00561412">
      <w:pPr>
        <w:spacing w:before="100" w:beforeAutospacing="1" w:after="100" w:afterAutospacing="1"/>
        <w:ind w:left="119" w:right="102"/>
        <w:rPr>
          <w:rFonts w:ascii="宋体" w:eastAsia="宋体" w:hAnsi="宋体" w:cs="Times New Roman"/>
          <w:b/>
          <w:bCs/>
          <w:sz w:val="28"/>
          <w:szCs w:val="28"/>
        </w:rPr>
      </w:pPr>
      <w:r w:rsidRPr="00561412">
        <w:rPr>
          <w:rFonts w:ascii="宋体" w:eastAsia="宋体" w:hAnsi="宋体" w:cs="Times New Roman"/>
          <w:b/>
          <w:bCs/>
          <w:sz w:val="28"/>
          <w:szCs w:val="28"/>
        </w:rPr>
        <w:t>（一）建设目标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机房建设应适应目前实际应用需要和未来的发展需求，充分考虑计算机通讯等信息 系统的安全性、可靠性、先进性、扩展性、经济性以及可维护性。机房建设要求简洁明快、淡雅通透，安全防火，节能环保；营造良好的人机环境，为信息化设备提供安全、稳定、可持续运行的空间场所，为工作人员创造一个高效、舒适的工作环境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要按照国家规范机房标准进行设计施工，结合未来信息技术的发展趋势，具有标准、稳定、先进和灵活的架构，能随需调整并可持续扩展，既能满足现在各系统需求，又能适应未来发展，在节能、环保等方面满足现代数据中心建设的要求。</w:t>
      </w:r>
    </w:p>
    <w:p w:rsidR="00561412" w:rsidRPr="00561412" w:rsidRDefault="00561412" w:rsidP="00561412">
      <w:pPr>
        <w:spacing w:before="100" w:beforeAutospacing="1" w:after="100" w:afterAutospacing="1"/>
        <w:ind w:left="119" w:right="102"/>
        <w:rPr>
          <w:rFonts w:ascii="宋体" w:eastAsia="宋体" w:hAnsi="宋体" w:cs="Times New Roman"/>
          <w:b/>
          <w:bCs/>
          <w:sz w:val="28"/>
          <w:szCs w:val="28"/>
        </w:rPr>
      </w:pPr>
      <w:r w:rsidRPr="00561412">
        <w:rPr>
          <w:rFonts w:ascii="宋体" w:eastAsia="宋体" w:hAnsi="宋体" w:cs="Times New Roman"/>
          <w:b/>
          <w:bCs/>
          <w:sz w:val="28"/>
          <w:szCs w:val="28"/>
        </w:rPr>
        <w:t>（二）建设原则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先进性：采用先进成熟的技术和设备材料，满足当前医院信息化建设各项业务需求， 兼顾未来的业务扩展需求，使整个系统在5-10年内保持技术的先进性，并具有良好的发展潜力，以适应未来医院信息通信业务的发展和技术升级的需要。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标准性：机房系统结构设计应基于国际标准和国家颁布的有关标准，包括各种建筑、 机房设计标准，电力电气保障标准以及计算机局域网、广域网标准，坚持统一规范的原则，文件图纸规范齐全，采用国标符号，从而为未来的业务发展、设备增容奠定基础。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安全可靠性：为保证各项业务应用，机房环境必须具有高可靠性、高安全性，要采用质地优良的材料和性能优越可靠的设备，配套规范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的施工工艺技术，确保机房各个环节都安全可靠，不能出现单点故障。要对机房布局、结构设计、设备选型、日常维护等各个方面进行高可靠性的设计和建设。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系统实用性：机房分区合理，工艺流程简便，系统配置周到全面，管理严谨方便， 不同功能区选择不同等级材料，使其价格性能比达到最优。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高灵活扩展性：为适应今后业务不断发展的需要，机房必须具有良好的可扩展性， 不仅能支持现有的系统，还能在空间布局、系统容量等方面有充分的扩展余地，便于系统适应未来发展的需要。同时具备支持多种网络传输、多种物理接口的能力，提高技术升级、设备更新的灵活性。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经济合理性：在风格上应简洁、明快，做到节能减排，降低PUE 值，具有较好的性能价格比，本项目所采用的施工材料均要求绿色环保，符合国家绿色环保标准。</w:t>
      </w:r>
    </w:p>
    <w:p w:rsidR="00561412" w:rsidRPr="00561412" w:rsidRDefault="00561412" w:rsidP="00561412">
      <w:pPr>
        <w:spacing w:before="100" w:beforeAutospacing="1" w:after="100" w:afterAutospacing="1"/>
        <w:ind w:left="119" w:right="102"/>
        <w:rPr>
          <w:rFonts w:ascii="宋体" w:eastAsia="宋体" w:hAnsi="宋体" w:cs="Times New Roman"/>
          <w:b/>
          <w:bCs/>
          <w:sz w:val="28"/>
          <w:szCs w:val="28"/>
        </w:rPr>
      </w:pPr>
      <w:r w:rsidRPr="00561412">
        <w:rPr>
          <w:rFonts w:ascii="宋体" w:eastAsia="宋体" w:hAnsi="宋体" w:cs="Times New Roman"/>
          <w:b/>
          <w:bCs/>
          <w:sz w:val="28"/>
          <w:szCs w:val="28"/>
        </w:rPr>
        <w:t>（三）建设依据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本次机房改造，根据现行的国家标准及行业标准要求设计和施工，并适当参考相关国际主流标准，施工、验收时需满足下列标准及规范（如有更新版本，参照新版本执行）：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《数据中心设计规范》 (GB 50174-2017)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《数据中心基础设施施工及验收规范》(GB 50462-2015)；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《计算机场地安全要求》(GB/T9361-2011)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《计算站场地通用规范》 (GB/T 2887-2000)；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《通信机房静电防护通则》（YD/T754-95）；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《防静电活动地板通用规范》（SJ/T10796-2001）；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《智能建筑设计标准》 (GB/T 50314-2015)；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《智能建筑工程质量验收规范》(GB/T50339-2013)。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《低压配电设计规范》 (GB50054-2011)；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《民用建筑电气设计规范》 (JGJ16-2008)；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《通用用电设备配电设计规范》(GB50055-2011)；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《电力工程电缆设计规范》（GB 50217-2007）；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《电气装置安装工程施工及验收规范》 (GB 50254-2014)；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《建筑电气工程质量验收规范》（GB/T50303-2015）；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《建筑照明设计标准》（GB/T50034-2013）；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《建筑设计防火规范》（GB50016-2014）；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《高层民用建筑设计防火规范》（GB50045-2005）；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《建筑内部装修设计防火规范》 (GB50222-2001)；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《高级建筑装饰工程质量检测评定标准》 (GBJ01-27-2003)；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《民用建筑工程室内环境污染控制规范》GB50325-2010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《安全防范工程技术规范》GB 50348-2004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《出入口控制系统工程设计规范》GB50396-2007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《视频安防监控系统工程设计规范》GB50395-2007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《入侵报警系统工程设计规范》GB50394-2007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《建筑物电子信息系统防雷技术规范》（GB 50343-2012）；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《综合布线系统工程设计规范》 (GB 50311-2016)；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《综合布线系统工程验收规范》(GB 50312-2016)；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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《通信布线管道和空间设计施工标准》 EIA/TIA 569 等等</w:t>
      </w:r>
    </w:p>
    <w:p w:rsidR="00561412" w:rsidRPr="00561412" w:rsidRDefault="00561412" w:rsidP="00561412">
      <w:pPr>
        <w:rPr>
          <w:rFonts w:ascii="宋体" w:eastAsia="宋体" w:hAnsi="宋体" w:cs="Times New Roman"/>
          <w:b/>
          <w:sz w:val="28"/>
          <w:szCs w:val="28"/>
        </w:rPr>
      </w:pPr>
      <w:bookmarkStart w:id="0" w:name="_Toc128408251"/>
      <w:r w:rsidRPr="00561412">
        <w:rPr>
          <w:rFonts w:ascii="宋体" w:eastAsia="宋体" w:hAnsi="宋体" w:cs="Times New Roman" w:hint="eastAsia"/>
          <w:b/>
          <w:sz w:val="28"/>
          <w:szCs w:val="28"/>
        </w:rPr>
        <w:t>3</w:t>
      </w:r>
      <w:r w:rsidRPr="00561412">
        <w:rPr>
          <w:rFonts w:ascii="宋体" w:eastAsia="宋体" w:hAnsi="宋体" w:cs="Times New Roman"/>
          <w:b/>
          <w:sz w:val="28"/>
          <w:szCs w:val="28"/>
        </w:rPr>
        <w:t>、系统配置及技术要求</w:t>
      </w:r>
      <w:bookmarkEnd w:id="0"/>
      <w:r w:rsidRPr="00561412">
        <w:rPr>
          <w:rFonts w:ascii="宋体" w:eastAsia="宋体" w:hAnsi="宋体" w:cs="Times New Roman"/>
          <w:b/>
          <w:sz w:val="28"/>
          <w:szCs w:val="28"/>
        </w:rPr>
        <w:t xml:space="preserve"> 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要求严格按照技术要求、参数指标及国家和地方现行规范、标准进行设计和施工，提供本次机房改造建设的技术方案、施工方案及效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果图、平面图、系统图、节点大样图、详细施工图等；要求与原机房在各系统配置、格调形象上保持一致，本次机房改造考虑未来扩展规划设计。</w:t>
      </w:r>
    </w:p>
    <w:p w:rsidR="00561412" w:rsidRPr="00561412" w:rsidRDefault="00561412" w:rsidP="00561412">
      <w:pPr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4、资质要求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为确保机房安全施工、不出安全事故，</w:t>
      </w:r>
      <w:proofErr w:type="gramStart"/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施工期间原机房</w:t>
      </w:r>
      <w:proofErr w:type="gramEnd"/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平稳运行，</w:t>
      </w:r>
      <w:r w:rsidRPr="00561412">
        <w:rPr>
          <w:rFonts w:ascii="宋体" w:eastAsia="宋体" w:hAnsi="宋体" w:cs="Times New Roman"/>
          <w:kern w:val="0"/>
          <w:sz w:val="28"/>
          <w:szCs w:val="28"/>
        </w:rPr>
        <w:t>投标人应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在人员、设备、资金等方面具有相应的施工能力，</w:t>
      </w:r>
      <w:r w:rsidRPr="00561412">
        <w:rPr>
          <w:rFonts w:ascii="宋体" w:eastAsia="宋体" w:hAnsi="宋体" w:cs="Times New Roman"/>
          <w:kern w:val="0"/>
          <w:sz w:val="28"/>
          <w:szCs w:val="28"/>
        </w:rPr>
        <w:t>派遣有相关经验的施工人员，实施项目经理必须具备国家二级（含）以上注册建造师资格（机电工程专业且在本单位注册），具备有效的安全生产考核合格证书（B类）,投标人必须具有电子与智能化工程专业承包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贰级及以上</w:t>
      </w:r>
      <w:r w:rsidRPr="00561412">
        <w:rPr>
          <w:rFonts w:ascii="宋体" w:eastAsia="宋体" w:hAnsi="宋体" w:cs="Times New Roman"/>
          <w:kern w:val="0"/>
          <w:sz w:val="28"/>
          <w:szCs w:val="28"/>
        </w:rPr>
        <w:t>、建筑机电安装工程专业承包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叁级及以上</w:t>
      </w:r>
      <w:r w:rsidRPr="00561412">
        <w:rPr>
          <w:rFonts w:ascii="宋体" w:eastAsia="宋体" w:hAnsi="宋体" w:cs="Times New Roman"/>
          <w:kern w:val="0"/>
          <w:sz w:val="28"/>
          <w:szCs w:val="28"/>
        </w:rPr>
        <w:t>资质，具有省级(含)以上建设行政主管部门颁发的建筑施工安全生产许可证</w:t>
      </w:r>
      <w:r w:rsidRPr="00561412">
        <w:rPr>
          <w:rFonts w:ascii="宋体" w:eastAsia="宋体" w:hAnsi="宋体" w:cs="Times New Roman" w:hint="eastAsia"/>
          <w:kern w:val="0"/>
          <w:sz w:val="28"/>
          <w:szCs w:val="28"/>
        </w:rPr>
        <w:t>。如提供不全或无法提供，将会影响评分。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bookmarkStart w:id="1" w:name="_Toc195447972"/>
      <w:bookmarkStart w:id="2" w:name="_Toc17328"/>
      <w:bookmarkStart w:id="3" w:name="_Toc25887"/>
      <w:bookmarkStart w:id="4" w:name="_Toc103510120"/>
      <w:bookmarkStart w:id="5" w:name="_Toc430444518"/>
      <w:bookmarkStart w:id="6" w:name="_Toc420653073"/>
      <w:r w:rsidRPr="00561412">
        <w:rPr>
          <w:rFonts w:ascii="宋体" w:eastAsia="宋体" w:hAnsi="宋体" w:cs="Times New Roman"/>
          <w:b/>
          <w:sz w:val="28"/>
          <w:szCs w:val="28"/>
        </w:rPr>
        <w:t>5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、机房装饰</w:t>
      </w:r>
      <w:bookmarkEnd w:id="1"/>
      <w:r w:rsidRPr="00561412">
        <w:rPr>
          <w:rFonts w:ascii="宋体" w:eastAsia="宋体" w:hAnsi="宋体" w:cs="Times New Roman" w:hint="eastAsia"/>
          <w:b/>
          <w:sz w:val="28"/>
          <w:szCs w:val="28"/>
        </w:rPr>
        <w:t>装修工程</w:t>
      </w:r>
      <w:bookmarkEnd w:id="2"/>
      <w:bookmarkEnd w:id="3"/>
      <w:bookmarkEnd w:id="4"/>
      <w:bookmarkEnd w:id="5"/>
      <w:bookmarkEnd w:id="6"/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宋体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机房</w:t>
      </w:r>
      <w:r w:rsidRPr="00561412">
        <w:rPr>
          <w:rFonts w:ascii="宋体" w:eastAsia="宋体" w:hAnsi="宋体" w:cs="宋体" w:hint="eastAsia"/>
          <w:sz w:val="28"/>
          <w:szCs w:val="28"/>
        </w:rPr>
        <w:t>装饰包括：吊顶、墙面、地面、门窗等工程。</w:t>
      </w:r>
    </w:p>
    <w:p w:rsidR="00561412" w:rsidRPr="00561412" w:rsidRDefault="00561412" w:rsidP="00561412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bookmarkStart w:id="7" w:name="_Toc29297"/>
      <w:bookmarkStart w:id="8" w:name="_Toc430444519"/>
      <w:r w:rsidRPr="00561412">
        <w:rPr>
          <w:rFonts w:ascii="宋体" w:eastAsia="宋体" w:hAnsi="宋体" w:cs="Times New Roman" w:hint="eastAsia"/>
          <w:b/>
          <w:sz w:val="28"/>
          <w:szCs w:val="28"/>
        </w:rPr>
        <w:t>（1）吊顶工程</w:t>
      </w:r>
    </w:p>
    <w:bookmarkEnd w:id="7"/>
    <w:bookmarkEnd w:id="8"/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拆除原办公室吊顶装饰层，采用优质铝合金金属板吊顶，表面作静电喷涂处理。吊顶强度应能承受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气体消防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喷气压力的冲击；吊顶具备等电位连接措施，满足防静电、抗电磁干扰的要求；结构上应满足拆卸、维修要求。吊顶应平整美观、不起尘、有吸音降噪功能，所有金属连接件需作防锈及接地处理。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Chars="200" w:firstLine="56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吊顶上空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需刷防尘漆不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低于2遍防尘处理，采用厚度不小于20mm、防火性能不低于B1级的防火材料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做保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温处理。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Chars="200" w:firstLine="56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现机房部分顶板破损、污染严重与扩展区域颜色差异很大，影响美观，现机房顶板也统一更换。</w:t>
      </w:r>
    </w:p>
    <w:p w:rsidR="00561412" w:rsidRPr="00561412" w:rsidRDefault="00561412" w:rsidP="00561412">
      <w:pPr>
        <w:tabs>
          <w:tab w:val="left" w:pos="6330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（2）地面工程</w:t>
      </w:r>
      <w:r w:rsidRPr="00561412">
        <w:rPr>
          <w:rFonts w:ascii="宋体" w:eastAsia="宋体" w:hAnsi="宋体" w:cs="Times New Roman"/>
          <w:b/>
          <w:sz w:val="28"/>
          <w:szCs w:val="28"/>
        </w:rPr>
        <w:tab/>
      </w:r>
    </w:p>
    <w:p w:rsidR="00561412" w:rsidRPr="00561412" w:rsidRDefault="00561412" w:rsidP="00561412">
      <w:pPr>
        <w:widowControl/>
        <w:adjustRightInd w:val="0"/>
        <w:snapToGrid w:val="0"/>
        <w:spacing w:line="360" w:lineRule="auto"/>
        <w:ind w:rightChars="50" w:right="105" w:firstLineChars="200" w:firstLine="560"/>
        <w:jc w:val="left"/>
        <w:textAlignment w:val="baseline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lastRenderedPageBreak/>
        <w:t>机房地面需铺设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600×600×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32mm</w:t>
      </w:r>
      <w:r w:rsidRPr="00561412">
        <w:rPr>
          <w:rFonts w:ascii="宋体" w:eastAsia="宋体" w:hAnsi="宋体" w:cs="宋体" w:hint="eastAsia"/>
          <w:sz w:val="28"/>
          <w:szCs w:val="28"/>
        </w:rPr>
        <w:t>优质三聚氰胺</w:t>
      </w:r>
      <w:r w:rsidRPr="00561412">
        <w:rPr>
          <w:rFonts w:ascii="宋体" w:eastAsia="宋体" w:hAnsi="宋体" w:cs="宋体"/>
          <w:sz w:val="28"/>
          <w:szCs w:val="28"/>
        </w:rPr>
        <w:t>贴面</w:t>
      </w:r>
      <w:proofErr w:type="gramStart"/>
      <w:r w:rsidRPr="00561412">
        <w:rPr>
          <w:rFonts w:ascii="宋体" w:eastAsia="宋体" w:hAnsi="宋体" w:cs="宋体" w:hint="eastAsia"/>
          <w:sz w:val="28"/>
          <w:szCs w:val="28"/>
        </w:rPr>
        <w:t>硫酸钙防</w:t>
      </w:r>
      <w:r w:rsidRPr="00561412">
        <w:rPr>
          <w:rFonts w:ascii="宋体" w:eastAsia="宋体" w:hAnsi="宋体" w:cs="Times New Roman" w:hint="eastAsia"/>
          <w:sz w:val="28"/>
          <w:szCs w:val="28"/>
        </w:rPr>
        <w:t>静电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架空地板</w:t>
      </w:r>
      <w:r w:rsidRPr="00561412">
        <w:rPr>
          <w:rFonts w:ascii="宋体" w:eastAsia="宋体" w:hAnsi="宋体" w:cs="Times New Roman"/>
          <w:sz w:val="28"/>
          <w:szCs w:val="28"/>
        </w:rPr>
        <w:t>。</w:t>
      </w:r>
      <w:r w:rsidRPr="00561412">
        <w:rPr>
          <w:rFonts w:ascii="宋体" w:eastAsia="宋体" w:hAnsi="宋体" w:cs="Times New Roman" w:hint="eastAsia"/>
          <w:sz w:val="28"/>
          <w:szCs w:val="28"/>
        </w:rPr>
        <w:t>根据空调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送回风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方式，合理设置风口地板，风口地板的送风率在25%～40%范围。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Chars="200" w:firstLine="56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地板下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需刷防尘漆不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低于2遍做防尘处理</w:t>
      </w:r>
      <w:r w:rsidRPr="00561412">
        <w:rPr>
          <w:rFonts w:ascii="宋体" w:eastAsia="宋体" w:hAnsi="宋体" w:cs="宋体" w:hint="eastAsia"/>
          <w:sz w:val="28"/>
          <w:szCs w:val="28"/>
        </w:rPr>
        <w:t>；</w:t>
      </w:r>
      <w:r w:rsidRPr="00561412">
        <w:rPr>
          <w:rFonts w:ascii="宋体" w:eastAsia="宋体" w:hAnsi="宋体" w:cs="Times New Roman" w:hint="eastAsia"/>
          <w:sz w:val="28"/>
          <w:szCs w:val="28"/>
        </w:rPr>
        <w:t>机房地板下楼板采用不低于B1级防火性能、厚度不小于20mm的防火保温材料作保温处理。根据机房布线要求，进行抗静电地板开孔。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在每台机柜前安装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600×600×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32mm通风地板，新地面需与原机房地面无缝衔接整体协调。</w:t>
      </w:r>
    </w:p>
    <w:p w:rsidR="00561412" w:rsidRPr="00561412" w:rsidRDefault="00561412" w:rsidP="00561412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（3）墙面及隔断工程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原房间隔墙拆除，采用金属防静电墙板</w:t>
      </w:r>
      <w:r w:rsidRPr="00561412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。</w:t>
      </w:r>
      <w:r w:rsidRPr="00561412">
        <w:rPr>
          <w:rFonts w:ascii="宋体" w:eastAsia="宋体" w:hAnsi="宋体" w:cs="Times New Roman" w:hint="eastAsia"/>
          <w:sz w:val="28"/>
          <w:szCs w:val="28"/>
        </w:rPr>
        <w:t>墙面与地板接口处需安装拉丝不锈钢踢脚板。</w:t>
      </w:r>
      <w:r w:rsidRPr="00561412">
        <w:rPr>
          <w:rFonts w:ascii="宋体" w:eastAsia="宋体" w:hAnsi="宋体" w:cs="Times New Roman"/>
          <w:sz w:val="28"/>
          <w:szCs w:val="28"/>
        </w:rPr>
        <w:t>在原门洞位置做一个嵌入式货架，并做推拉门与墙面保持一种风格。</w:t>
      </w:r>
      <w:r w:rsidRPr="00561412">
        <w:rPr>
          <w:rFonts w:ascii="宋体" w:eastAsia="宋体" w:hAnsi="宋体" w:cs="Times New Roman" w:hint="eastAsia"/>
          <w:sz w:val="28"/>
          <w:szCs w:val="28"/>
        </w:rPr>
        <w:t>所有穿越楼板或隔墙的孔洞（如风管、桥架、线槽、管道等开孔），必须在施工完毕后用防火材料（如防火泥、防火枕等）封堵，防止火灾蔓延及鼠害、虫害发生。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/>
          <w:sz w:val="28"/>
          <w:szCs w:val="28"/>
        </w:rPr>
        <w:t>现机房墙面污染严重，</w:t>
      </w:r>
      <w:r w:rsidRPr="00561412">
        <w:rPr>
          <w:rFonts w:ascii="宋体" w:eastAsia="宋体" w:hAnsi="宋体" w:cs="Times New Roman" w:hint="eastAsia"/>
          <w:sz w:val="28"/>
          <w:szCs w:val="28"/>
        </w:rPr>
        <w:t>与扩展区域颜色差异很大，影响美观，现机房墙板也统一更换。</w:t>
      </w:r>
    </w:p>
    <w:p w:rsidR="00561412" w:rsidRPr="00561412" w:rsidRDefault="00561412" w:rsidP="00561412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（4）门窗工程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门：根据设计平面图封堵，满足机房出入和防火要求，原机房门更换符合防火要求的防火门。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窗：首先应做防透光处理，然后采用轻钢龙骨加石膏板保温封堵，最后装修成与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机房周围墙面统一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格调的装饰面。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t>6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、供配电系统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/>
        <w:rPr>
          <w:rFonts w:ascii="宋体" w:eastAsia="宋体" w:hAnsi="宋体" w:cs="Times New Roman"/>
          <w:b/>
          <w:sz w:val="28"/>
          <w:szCs w:val="28"/>
          <w:lang w:val="it-IT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  <w:lang w:val="it-IT"/>
        </w:rPr>
        <w:t>入户电缆引入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Times New Roman" w:hint="eastAsia"/>
          <w:sz w:val="28"/>
          <w:szCs w:val="28"/>
          <w:lang w:val="it-IT"/>
        </w:rPr>
      </w:pPr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现在机房是单路电源供电，为确保机房稳定有效的运行，要求从医院指定强电配电室在引入一根</w:t>
      </w:r>
      <w:r w:rsidRPr="00561412">
        <w:rPr>
          <w:rFonts w:ascii="宋体" w:eastAsia="宋体" w:hAnsi="宋体" w:cs="Times New Roman"/>
          <w:sz w:val="28"/>
          <w:szCs w:val="28"/>
          <w:lang w:val="it-IT"/>
        </w:rPr>
        <w:t>ZR-YJV4*50+1*25mm2</w:t>
      </w:r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电缆进入机房，</w:t>
      </w:r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lastRenderedPageBreak/>
        <w:t>满足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机房双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路电源供电需求。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t>7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、照明系统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原办公室照明灯具和线路全部拆除；根据机房规划及设备布局设计机房照明系统。照明灯具采用高效节能LED灯具吊顶嵌入式安装。灯具的选用和安装应与金属吊顶风格相匹配。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要求设置工作照明、备用照明、疏散照明等。要求机房区</w:t>
      </w:r>
      <w:bookmarkStart w:id="9" w:name="OLE_LINK2"/>
      <w:r w:rsidRPr="00561412">
        <w:rPr>
          <w:rFonts w:ascii="宋体" w:eastAsia="宋体" w:hAnsi="宋体" w:cs="Times New Roman" w:hint="eastAsia"/>
          <w:sz w:val="28"/>
          <w:szCs w:val="28"/>
        </w:rPr>
        <w:t>照度不低于500LUX</w:t>
      </w:r>
      <w:bookmarkEnd w:id="9"/>
      <w:r w:rsidRPr="00561412">
        <w:rPr>
          <w:rFonts w:ascii="宋体" w:eastAsia="宋体" w:hAnsi="宋体" w:cs="Times New Roman" w:hint="eastAsia"/>
          <w:sz w:val="28"/>
          <w:szCs w:val="28"/>
        </w:rPr>
        <w:t>、无眩光；备用照度不低于50LX；疏散照度不低于5LX。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设置备用照明灯具，当市电断电时可自动切到UPS电源供电，且备用照明灯具需配置延时90分钟的蓄电池。</w:t>
      </w:r>
    </w:p>
    <w:p w:rsidR="00561412" w:rsidRPr="00561412" w:rsidRDefault="00561412" w:rsidP="00561412">
      <w:pPr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要求照明的均匀度不低于0.7、稳定性、光源的显色性、眩光、阴影等指标要达到国标要求。灯具的供电线路应有保护线，保护线应与金属灯具外壳做电气连接。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2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/>
          <w:sz w:val="28"/>
          <w:szCs w:val="28"/>
        </w:rPr>
        <w:t>现机房</w:t>
      </w:r>
      <w:r w:rsidRPr="00561412">
        <w:rPr>
          <w:rFonts w:ascii="宋体" w:eastAsia="宋体" w:hAnsi="宋体" w:cs="Times New Roman" w:hint="eastAsia"/>
          <w:sz w:val="28"/>
          <w:szCs w:val="28"/>
        </w:rPr>
        <w:t>灯具破损</w:t>
      </w:r>
      <w:r w:rsidRPr="00561412">
        <w:rPr>
          <w:rFonts w:ascii="宋体" w:eastAsia="宋体" w:hAnsi="宋体" w:cs="Times New Roman"/>
          <w:sz w:val="28"/>
          <w:szCs w:val="28"/>
        </w:rPr>
        <w:t>、污染严重，</w:t>
      </w:r>
      <w:r w:rsidRPr="00561412">
        <w:rPr>
          <w:rFonts w:ascii="宋体" w:eastAsia="宋体" w:hAnsi="宋体" w:cs="Times New Roman" w:hint="eastAsia"/>
          <w:sz w:val="28"/>
          <w:szCs w:val="28"/>
        </w:rPr>
        <w:t>与扩展区域颜色差异很大，影响美观，现机房灯具也统一更换。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t>8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、防雷接地系统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机房配电系统应设计安装三级防雷装置；接地系统应采用</w:t>
      </w:r>
      <w:r w:rsidRPr="00561412">
        <w:rPr>
          <w:rFonts w:ascii="宋体" w:eastAsia="宋体" w:hAnsi="宋体" w:cs="宋体" w:hint="eastAsia"/>
          <w:sz w:val="28"/>
          <w:szCs w:val="28"/>
        </w:rPr>
        <w:t>交流工作接地、安全保护接地PE、计算机逻辑接地、防雷接地、防静电接地等共用一组接地装置，其接地电阻值≤1欧姆。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（1）、防雷设计：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机房三级防雷设计。第一级防雷设在医院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配电室总配电柜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（医院配电室提供）；第二级防雷设在机房分配电柜内；第三级防雷为精细防雷，设在各服务器机柜内（为防雷PDU）。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（2）、接地设计：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根据改造情况，制作</w:t>
      </w:r>
      <w:r w:rsidRPr="00561412">
        <w:rPr>
          <w:rFonts w:ascii="宋体" w:eastAsia="宋体" w:hAnsi="宋体" w:cs="宋体" w:hint="eastAsia"/>
          <w:sz w:val="28"/>
          <w:szCs w:val="28"/>
        </w:rPr>
        <w:t>交流工作接地、安全保护接地、计算机逻辑接地、防雷接地、防静电接地，共用医院原≤1欧姆接地装置。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lastRenderedPageBreak/>
        <w:t>9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、空调系统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机房内有一台机房专用精密空调系统。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预留1台约</w:t>
      </w:r>
      <w:r w:rsidRPr="00561412">
        <w:rPr>
          <w:rFonts w:ascii="宋体" w:eastAsia="宋体" w:hAnsi="宋体" w:cs="Times New Roman"/>
          <w:sz w:val="28"/>
          <w:szCs w:val="28"/>
        </w:rPr>
        <w:t>5</w:t>
      </w:r>
      <w:r w:rsidRPr="00561412">
        <w:rPr>
          <w:rFonts w:ascii="宋体" w:eastAsia="宋体" w:hAnsi="宋体" w:cs="Times New Roman" w:hint="eastAsia"/>
          <w:sz w:val="28"/>
          <w:szCs w:val="28"/>
        </w:rPr>
        <w:t>0KW制冷量的机房专用精密空调与现有空调1＋1冗余运行，地板下送风，将冷风送入机柜前端</w:t>
      </w:r>
      <w:r w:rsidRPr="00561412">
        <w:rPr>
          <w:rFonts w:ascii="宋体" w:eastAsia="宋体" w:hAnsi="宋体" w:cs="宋体" w:hint="eastAsia"/>
          <w:sz w:val="28"/>
          <w:szCs w:val="28"/>
        </w:rPr>
        <w:t>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t>10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、排气系统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b/>
          <w:sz w:val="28"/>
          <w:szCs w:val="28"/>
          <w:highlight w:val="yellow"/>
        </w:rPr>
      </w:pPr>
      <w:r w:rsidRPr="00561412">
        <w:rPr>
          <w:rFonts w:ascii="宋体" w:eastAsia="宋体" w:hAnsi="宋体" w:cs="宋体" w:hint="eastAsia"/>
          <w:kern w:val="0"/>
          <w:sz w:val="28"/>
          <w:szCs w:val="28"/>
        </w:rPr>
        <w:t>机房排气系统要满足气体灭火后及时排除灭火气体，要求有足够的通风换气次数，达到相关规范要求。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宋体" w:hint="eastAsia"/>
          <w:kern w:val="0"/>
          <w:sz w:val="28"/>
          <w:szCs w:val="28"/>
        </w:rPr>
        <w:t>排风机</w:t>
      </w:r>
      <w:r w:rsidRPr="00561412">
        <w:rPr>
          <w:rFonts w:ascii="宋体" w:eastAsia="宋体" w:hAnsi="宋体" w:cs="Times New Roman" w:hint="eastAsia"/>
          <w:sz w:val="28"/>
          <w:szCs w:val="28"/>
        </w:rPr>
        <w:t>风量≥1000m</w:t>
      </w:r>
      <w:r w:rsidRPr="00561412">
        <w:rPr>
          <w:rFonts w:ascii="宋体" w:eastAsia="宋体" w:hAnsi="宋体" w:cs="Times New Roman" w:hint="eastAsia"/>
          <w:sz w:val="28"/>
          <w:szCs w:val="28"/>
          <w:vertAlign w:val="superscript"/>
        </w:rPr>
        <w:t>3</w:t>
      </w:r>
      <w:r w:rsidRPr="00561412">
        <w:rPr>
          <w:rFonts w:ascii="宋体" w:eastAsia="宋体" w:hAnsi="宋体" w:cs="Times New Roman" w:hint="eastAsia"/>
          <w:sz w:val="28"/>
          <w:szCs w:val="28"/>
        </w:rPr>
        <w:t>/h、配套通风管路、防火阀等。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宋体"/>
          <w:kern w:val="0"/>
          <w:sz w:val="28"/>
          <w:szCs w:val="28"/>
        </w:rPr>
        <w:t>另在原</w:t>
      </w:r>
      <w:r w:rsidRPr="00561412">
        <w:rPr>
          <w:rFonts w:ascii="宋体" w:eastAsia="宋体" w:hAnsi="宋体" w:cs="宋体" w:hint="eastAsia"/>
          <w:kern w:val="0"/>
          <w:sz w:val="28"/>
          <w:szCs w:val="28"/>
        </w:rPr>
        <w:t>A</w:t>
      </w:r>
      <w:r w:rsidRPr="00561412">
        <w:rPr>
          <w:rFonts w:ascii="宋体" w:eastAsia="宋体" w:hAnsi="宋体" w:cs="宋体"/>
          <w:kern w:val="0"/>
          <w:sz w:val="28"/>
          <w:szCs w:val="28"/>
        </w:rPr>
        <w:t>318办公室后窗上装风机，内墙做活动门，便于维护检修。用于因市电停电，空调停机，使用此风机把机房内热量吹出机房，保证机房负压，凉风由机房门外走廊进入机房，起到机房降温作用。</w:t>
      </w:r>
    </w:p>
    <w:p w:rsidR="00561412" w:rsidRPr="00561412" w:rsidRDefault="00561412" w:rsidP="00561412">
      <w:pPr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t>11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、综合布线系统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/>
          <w:sz w:val="28"/>
          <w:szCs w:val="28"/>
        </w:rPr>
        <w:t>原</w:t>
      </w:r>
      <w:r w:rsidRPr="00561412">
        <w:rPr>
          <w:rFonts w:ascii="宋体" w:eastAsia="宋体" w:hAnsi="宋体" w:cs="Times New Roman"/>
          <w:sz w:val="28"/>
          <w:szCs w:val="28"/>
          <w:lang w:val="it-IT"/>
        </w:rPr>
        <w:t>机柜</w:t>
      </w:r>
      <w:r w:rsidRPr="00561412">
        <w:rPr>
          <w:rFonts w:ascii="宋体" w:eastAsia="宋体" w:hAnsi="宋体" w:cs="Times New Roman"/>
          <w:sz w:val="28"/>
          <w:szCs w:val="28"/>
        </w:rPr>
        <w:t>配线架、网线整理，并制作标签，然后根据机柜布置来整改网线，配线架。</w:t>
      </w:r>
      <w:r w:rsidRPr="00561412">
        <w:rPr>
          <w:rFonts w:ascii="宋体" w:eastAsia="宋体" w:hAnsi="宋体" w:cs="Times New Roman" w:hint="eastAsia"/>
          <w:sz w:val="28"/>
          <w:szCs w:val="28"/>
        </w:rPr>
        <w:t>原机柜内配线架模块、网线老化，本次改造一并更换。根据实际设备安装情况进行布线，机房至每个楼层的光路，机房至每个楼层的网线，并预留备用。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/>
          <w:b/>
          <w:sz w:val="28"/>
          <w:szCs w:val="28"/>
        </w:rPr>
        <w:t>12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、安全防范系统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0"/>
        <w:rPr>
          <w:rFonts w:ascii="宋体" w:eastAsia="宋体" w:hAnsi="宋体" w:cs="Times New Roman" w:hint="eastAsia"/>
          <w:sz w:val="28"/>
          <w:szCs w:val="28"/>
        </w:rPr>
      </w:pPr>
      <w:bookmarkStart w:id="10" w:name="_Toc25283"/>
      <w:bookmarkStart w:id="11" w:name="_Toc430444537"/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（1）、</w:t>
      </w:r>
      <w:bookmarkEnd w:id="10"/>
      <w:bookmarkEnd w:id="11"/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红外探测器</w:t>
      </w:r>
      <w:r w:rsidRPr="00561412">
        <w:rPr>
          <w:rFonts w:ascii="宋体" w:eastAsia="宋体" w:hAnsi="宋体" w:cs="Times New Roman" w:hint="eastAsia"/>
          <w:sz w:val="28"/>
          <w:szCs w:val="28"/>
        </w:rPr>
        <w:t>：1、实时监测人员进入房间的报警；2、当红外传感器发生告警，该项状态会变红色，同时产生报警事件。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rightChars="50" w:right="105" w:firstLine="480"/>
        <w:rPr>
          <w:rFonts w:ascii="宋体" w:eastAsia="宋体" w:hAnsi="宋体" w:cs="Times New Roman"/>
          <w:sz w:val="28"/>
          <w:szCs w:val="28"/>
          <w:lang w:val="it-IT"/>
        </w:rPr>
      </w:pPr>
      <w:bookmarkStart w:id="12" w:name="_Toc24509"/>
      <w:bookmarkStart w:id="13" w:name="_Toc430444538"/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（2）、视频监控系统</w:t>
      </w:r>
      <w:bookmarkEnd w:id="12"/>
      <w:bookmarkEnd w:id="13"/>
      <w:r w:rsidRPr="00561412">
        <w:rPr>
          <w:rFonts w:ascii="宋体" w:eastAsia="宋体" w:hAnsi="宋体" w:cs="Times New Roman" w:hint="eastAsia"/>
          <w:sz w:val="28"/>
          <w:szCs w:val="28"/>
          <w:lang w:val="it-IT"/>
        </w:rPr>
        <w:t>：前端采用POE供电网络高清红外半球摄像机，后端采用网络NVR存储。</w:t>
      </w:r>
    </w:p>
    <w:p w:rsidR="00561412" w:rsidRPr="00561412" w:rsidRDefault="00561412" w:rsidP="00561412">
      <w:pPr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1</w:t>
      </w:r>
      <w:r w:rsidRPr="00561412">
        <w:rPr>
          <w:rFonts w:ascii="宋体" w:eastAsia="宋体" w:hAnsi="宋体" w:cs="Times New Roman"/>
          <w:b/>
          <w:sz w:val="28"/>
          <w:szCs w:val="28"/>
        </w:rPr>
        <w:t>3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、机房动力与环境监控系统</w:t>
      </w:r>
    </w:p>
    <w:p w:rsidR="00561412" w:rsidRPr="00561412" w:rsidRDefault="00561412" w:rsidP="00561412">
      <w:pPr>
        <w:tabs>
          <w:tab w:val="left" w:pos="1738"/>
        </w:tabs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采用统一的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动环网络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监控系统，系统必须满足现有机房要求同时又具有扩展性，实现对机房各系统的精确、实时监控</w:t>
      </w:r>
      <w:r w:rsidRPr="00561412">
        <w:rPr>
          <w:rFonts w:ascii="宋体" w:eastAsia="宋体" w:hAnsi="宋体" w:cs="Times New Roman"/>
          <w:sz w:val="28"/>
          <w:szCs w:val="28"/>
        </w:rPr>
        <w:t>。★现机房有一套正在使用的监控系统，新增加的传感器等设备，需</w:t>
      </w:r>
      <w:r w:rsidRPr="00561412">
        <w:rPr>
          <w:rFonts w:ascii="宋体" w:eastAsia="宋体" w:hAnsi="宋体" w:cs="Times New Roman" w:hint="eastAsia"/>
          <w:sz w:val="28"/>
          <w:szCs w:val="28"/>
        </w:rPr>
        <w:t>接入</w:t>
      </w:r>
      <w:r w:rsidRPr="00561412">
        <w:rPr>
          <w:rFonts w:ascii="宋体" w:eastAsia="宋体" w:hAnsi="宋体" w:cs="Times New Roman"/>
          <w:sz w:val="28"/>
          <w:szCs w:val="28"/>
        </w:rPr>
        <w:t>现有监控平</w:t>
      </w:r>
      <w:r w:rsidRPr="00561412">
        <w:rPr>
          <w:rFonts w:ascii="宋体" w:eastAsia="宋体" w:hAnsi="宋体" w:cs="Times New Roman"/>
          <w:sz w:val="28"/>
          <w:szCs w:val="28"/>
        </w:rPr>
        <w:lastRenderedPageBreak/>
        <w:t>台，与现综合监控管理平台无缝衔接，统一管理</w:t>
      </w:r>
      <w:r w:rsidRPr="00561412">
        <w:rPr>
          <w:rFonts w:ascii="宋体" w:eastAsia="宋体" w:hAnsi="宋体" w:cs="Times New Roman" w:hint="eastAsia"/>
          <w:sz w:val="28"/>
          <w:szCs w:val="28"/>
        </w:rPr>
        <w:t>，提供机房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现有动环监控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平台厂家授权证明文件。</w:t>
      </w:r>
      <w:r w:rsidRPr="00561412">
        <w:rPr>
          <w:rFonts w:ascii="宋体" w:eastAsia="宋体" w:hAnsi="宋体" w:cs="Times New Roman"/>
          <w:sz w:val="28"/>
          <w:szCs w:val="28"/>
        </w:rPr>
        <w:t>监控平台升级至最新版本，在原有的报警方式基础上，</w:t>
      </w:r>
      <w:proofErr w:type="gramStart"/>
      <w:r w:rsidRPr="00561412">
        <w:rPr>
          <w:rFonts w:ascii="宋体" w:eastAsia="宋体" w:hAnsi="宋体" w:cs="Times New Roman"/>
          <w:sz w:val="28"/>
          <w:szCs w:val="28"/>
        </w:rPr>
        <w:t>新增微信报警</w:t>
      </w:r>
      <w:proofErr w:type="gramEnd"/>
      <w:r w:rsidRPr="00561412">
        <w:rPr>
          <w:rFonts w:ascii="宋体" w:eastAsia="宋体" w:hAnsi="宋体" w:cs="Times New Roman"/>
          <w:sz w:val="28"/>
          <w:szCs w:val="28"/>
        </w:rPr>
        <w:t>功能。</w:t>
      </w:r>
    </w:p>
    <w:p w:rsidR="00561412" w:rsidRPr="00561412" w:rsidRDefault="00561412" w:rsidP="00561412">
      <w:pPr>
        <w:tabs>
          <w:tab w:val="left" w:pos="1738"/>
        </w:tabs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监控内容包括以下部分：配电监测、配电开关监测、定位漏水监测、温湿度监测、消防监测、入侵报警监测及门禁、视频监测集成子系统等。</w:t>
      </w:r>
    </w:p>
    <w:p w:rsidR="00561412" w:rsidRPr="00561412" w:rsidRDefault="00561412" w:rsidP="00561412">
      <w:pPr>
        <w:rPr>
          <w:rFonts w:ascii="宋体" w:eastAsia="宋体" w:hAnsi="宋体" w:cs="Times New Roman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1</w:t>
      </w:r>
      <w:r w:rsidRPr="00561412">
        <w:rPr>
          <w:rFonts w:ascii="宋体" w:eastAsia="宋体" w:hAnsi="宋体" w:cs="Times New Roman"/>
          <w:b/>
          <w:sz w:val="28"/>
          <w:szCs w:val="28"/>
        </w:rPr>
        <w:t>4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、消防系统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机房应设置自动消防系统。主机房采用火灾自动报警系统，设置烟感、温感探测器；采用独立无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管网七氟丙烷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灭火系统。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61412">
        <w:rPr>
          <w:rFonts w:ascii="宋体" w:eastAsia="宋体" w:hAnsi="宋体" w:cs="Times New Roman" w:hint="eastAsia"/>
          <w:sz w:val="28"/>
          <w:szCs w:val="28"/>
        </w:rPr>
        <w:t>机房消防系统自动检测火情、自动报警、切断电源和自动灭火，与市电配电柜、空调、通风系统、门禁系统联动。</w:t>
      </w: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机房消防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控制器安装在值班室。机房气体防护区门口设置放气指示灯、紧急启停按钮、声光报警器等。在机房防护区外墙需配置消防自动泄压装置，避免灭火压力过大造成破坏；机房需配置消防排气系统，可在机房外手动控制风机开起排除气体。</w:t>
      </w:r>
    </w:p>
    <w:p w:rsidR="00561412" w:rsidRPr="00561412" w:rsidRDefault="00561412" w:rsidP="00561412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61412">
        <w:rPr>
          <w:rFonts w:ascii="宋体" w:eastAsia="宋体" w:hAnsi="宋体" w:cs="Times New Roman" w:hint="eastAsia"/>
          <w:b/>
          <w:sz w:val="28"/>
          <w:szCs w:val="28"/>
        </w:rPr>
        <w:t>1</w:t>
      </w:r>
      <w:r w:rsidRPr="00561412">
        <w:rPr>
          <w:rFonts w:ascii="宋体" w:eastAsia="宋体" w:hAnsi="宋体" w:cs="Times New Roman"/>
          <w:b/>
          <w:sz w:val="28"/>
          <w:szCs w:val="28"/>
        </w:rPr>
        <w:t>5</w:t>
      </w:r>
      <w:r w:rsidRPr="00561412">
        <w:rPr>
          <w:rFonts w:ascii="宋体" w:eastAsia="宋体" w:hAnsi="宋体" w:cs="Times New Roman" w:hint="eastAsia"/>
          <w:b/>
          <w:sz w:val="28"/>
          <w:szCs w:val="28"/>
        </w:rPr>
        <w:t>、运行机房防护</w:t>
      </w:r>
    </w:p>
    <w:p w:rsidR="00561412" w:rsidRPr="00561412" w:rsidRDefault="00561412" w:rsidP="0056141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proofErr w:type="gramStart"/>
      <w:r w:rsidRPr="00561412">
        <w:rPr>
          <w:rFonts w:ascii="宋体" w:eastAsia="宋体" w:hAnsi="宋体" w:cs="Times New Roman" w:hint="eastAsia"/>
          <w:sz w:val="28"/>
          <w:szCs w:val="28"/>
        </w:rPr>
        <w:t>现运行</w:t>
      </w:r>
      <w:proofErr w:type="gramEnd"/>
      <w:r w:rsidRPr="00561412">
        <w:rPr>
          <w:rFonts w:ascii="宋体" w:eastAsia="宋体" w:hAnsi="宋体" w:cs="Times New Roman" w:hint="eastAsia"/>
          <w:sz w:val="28"/>
          <w:szCs w:val="28"/>
        </w:rPr>
        <w:t>机房在改造施工期间必须做好环境防护，保证机房内洁净、温湿度等符合机房运行要求。</w:t>
      </w:r>
    </w:p>
    <w:p w:rsidR="00561412" w:rsidRPr="00561412" w:rsidRDefault="00F606E0" w:rsidP="00F606E0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F606E0">
        <w:rPr>
          <w:rFonts w:asciiTheme="minorEastAsia" w:hAnsiTheme="minorEastAsia" w:cs="Times New Roman" w:hint="eastAsia"/>
          <w:b/>
          <w:sz w:val="28"/>
          <w:szCs w:val="28"/>
        </w:rPr>
        <w:t>三、</w:t>
      </w:r>
      <w:r w:rsidR="00561412" w:rsidRPr="00561412">
        <w:rPr>
          <w:rFonts w:asciiTheme="minorEastAsia" w:hAnsiTheme="minorEastAsia" w:cs="Times New Roman" w:hint="eastAsia"/>
          <w:b/>
          <w:sz w:val="28"/>
          <w:szCs w:val="28"/>
        </w:rPr>
        <w:t>售后服务条件及交货日期：</w:t>
      </w:r>
      <w:r w:rsidR="00561412" w:rsidRPr="00561412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</w:t>
      </w:r>
      <w:r w:rsidR="00561412" w:rsidRPr="00561412">
        <w:rPr>
          <w:rFonts w:asciiTheme="minorEastAsia" w:hAnsiTheme="minorEastAsia" w:cs="Times New Roman"/>
          <w:b/>
          <w:sz w:val="28"/>
          <w:szCs w:val="28"/>
          <w:u w:val="single"/>
        </w:rPr>
        <w:t xml:space="preserve"> </w:t>
      </w:r>
      <w:r w:rsidR="00561412" w:rsidRPr="00561412">
        <w:rPr>
          <w:rFonts w:asciiTheme="minorEastAsia" w:hAnsiTheme="minorEastAsia" w:cs="Times New Roman" w:hint="eastAsia"/>
          <w:b/>
          <w:sz w:val="28"/>
          <w:szCs w:val="28"/>
          <w:u w:val="single"/>
        </w:rPr>
        <w:t>质保三年、 签订合同后3</w:t>
      </w:r>
      <w:r w:rsidR="00561412" w:rsidRPr="00561412">
        <w:rPr>
          <w:rFonts w:asciiTheme="minorEastAsia" w:hAnsiTheme="minorEastAsia" w:cs="Times New Roman"/>
          <w:b/>
          <w:sz w:val="28"/>
          <w:szCs w:val="28"/>
          <w:u w:val="single"/>
        </w:rPr>
        <w:t>0</w:t>
      </w:r>
      <w:r w:rsidR="00561412" w:rsidRPr="00561412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日 </w:t>
      </w:r>
    </w:p>
    <w:p w:rsidR="00561412" w:rsidRPr="00561412" w:rsidRDefault="00561412" w:rsidP="00561412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561412" w:rsidRPr="00561412" w:rsidRDefault="00561412" w:rsidP="00561412">
      <w:pPr>
        <w:rPr>
          <w:rFonts w:ascii="Times New Roman" w:eastAsia="宋体" w:hAnsi="Times New Roman" w:cs="Times New Roman" w:hint="eastAsia"/>
          <w:szCs w:val="24"/>
        </w:rPr>
      </w:pPr>
    </w:p>
    <w:p w:rsidR="00EB3A88" w:rsidRPr="00561412" w:rsidRDefault="00EB3A88" w:rsidP="00EB3A88">
      <w:pPr>
        <w:ind w:firstLineChars="100" w:firstLine="200"/>
        <w:rPr>
          <w:rFonts w:ascii="Times New Roman" w:eastAsia="宋体" w:hAnsi="Times New Roman" w:cs="Times New Roman"/>
          <w:sz w:val="20"/>
          <w:szCs w:val="20"/>
        </w:rPr>
      </w:pPr>
      <w:bookmarkStart w:id="14" w:name="_GoBack"/>
      <w:bookmarkEnd w:id="14"/>
    </w:p>
    <w:sectPr w:rsidR="00EB3A88" w:rsidRPr="0056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F2" w:rsidRDefault="00EF3CF2" w:rsidP="000178AC">
      <w:r>
        <w:separator/>
      </w:r>
    </w:p>
  </w:endnote>
  <w:endnote w:type="continuationSeparator" w:id="0">
    <w:p w:rsidR="00EF3CF2" w:rsidRDefault="00EF3CF2" w:rsidP="000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F2" w:rsidRDefault="00EF3CF2" w:rsidP="000178AC">
      <w:r>
        <w:separator/>
      </w:r>
    </w:p>
  </w:footnote>
  <w:footnote w:type="continuationSeparator" w:id="0">
    <w:p w:rsidR="00EF3CF2" w:rsidRDefault="00EF3CF2" w:rsidP="0001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F3A"/>
    <w:multiLevelType w:val="hybridMultilevel"/>
    <w:tmpl w:val="6A081F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44E57"/>
    <w:multiLevelType w:val="multilevel"/>
    <w:tmpl w:val="11744E57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F62195A"/>
    <w:multiLevelType w:val="hybridMultilevel"/>
    <w:tmpl w:val="A5F88F68"/>
    <w:lvl w:ilvl="0" w:tplc="265051D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F37F4"/>
    <w:multiLevelType w:val="multilevel"/>
    <w:tmpl w:val="23FF37F4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6A5425"/>
    <w:multiLevelType w:val="hybridMultilevel"/>
    <w:tmpl w:val="72A48CAC"/>
    <w:lvl w:ilvl="0" w:tplc="682254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8EA40D1"/>
    <w:multiLevelType w:val="multilevel"/>
    <w:tmpl w:val="8230DF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6">
    <w:nsid w:val="6BA14319"/>
    <w:multiLevelType w:val="hybridMultilevel"/>
    <w:tmpl w:val="1B46A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E63A71"/>
    <w:multiLevelType w:val="hybridMultilevel"/>
    <w:tmpl w:val="D5ACD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358620E">
      <w:numFmt w:val="bullet"/>
      <w:lvlText w:val="–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67"/>
    <w:rsid w:val="000012E3"/>
    <w:rsid w:val="000057A5"/>
    <w:rsid w:val="00012704"/>
    <w:rsid w:val="000178AC"/>
    <w:rsid w:val="000330E6"/>
    <w:rsid w:val="00042D07"/>
    <w:rsid w:val="00050210"/>
    <w:rsid w:val="00075667"/>
    <w:rsid w:val="000A3848"/>
    <w:rsid w:val="000C33EC"/>
    <w:rsid w:val="000D3AEB"/>
    <w:rsid w:val="000D7352"/>
    <w:rsid w:val="00113A4B"/>
    <w:rsid w:val="00134752"/>
    <w:rsid w:val="00164A56"/>
    <w:rsid w:val="00164B6E"/>
    <w:rsid w:val="001826AD"/>
    <w:rsid w:val="001A09C2"/>
    <w:rsid w:val="001A0EA4"/>
    <w:rsid w:val="001C43E8"/>
    <w:rsid w:val="001D7478"/>
    <w:rsid w:val="001F0134"/>
    <w:rsid w:val="002153F4"/>
    <w:rsid w:val="00277267"/>
    <w:rsid w:val="00287483"/>
    <w:rsid w:val="002A08A7"/>
    <w:rsid w:val="002A5D41"/>
    <w:rsid w:val="002B2515"/>
    <w:rsid w:val="002C524D"/>
    <w:rsid w:val="002E7C64"/>
    <w:rsid w:val="00305231"/>
    <w:rsid w:val="00323DD2"/>
    <w:rsid w:val="00325862"/>
    <w:rsid w:val="00337250"/>
    <w:rsid w:val="0034171A"/>
    <w:rsid w:val="00385A87"/>
    <w:rsid w:val="003D6D17"/>
    <w:rsid w:val="003F40A1"/>
    <w:rsid w:val="004056CE"/>
    <w:rsid w:val="0040678A"/>
    <w:rsid w:val="00424A1C"/>
    <w:rsid w:val="00430705"/>
    <w:rsid w:val="00430B5E"/>
    <w:rsid w:val="00435B53"/>
    <w:rsid w:val="0045339D"/>
    <w:rsid w:val="004541E9"/>
    <w:rsid w:val="004773A4"/>
    <w:rsid w:val="004908C4"/>
    <w:rsid w:val="00497258"/>
    <w:rsid w:val="004A08AD"/>
    <w:rsid w:val="004D195E"/>
    <w:rsid w:val="004E4BAB"/>
    <w:rsid w:val="004F0701"/>
    <w:rsid w:val="00533C6C"/>
    <w:rsid w:val="00537CDE"/>
    <w:rsid w:val="00540334"/>
    <w:rsid w:val="00542D2B"/>
    <w:rsid w:val="00547695"/>
    <w:rsid w:val="00551CD9"/>
    <w:rsid w:val="00561412"/>
    <w:rsid w:val="00565CA0"/>
    <w:rsid w:val="005665C3"/>
    <w:rsid w:val="00590FFB"/>
    <w:rsid w:val="005913E4"/>
    <w:rsid w:val="00591F05"/>
    <w:rsid w:val="005D190D"/>
    <w:rsid w:val="005D5B60"/>
    <w:rsid w:val="006B1F74"/>
    <w:rsid w:val="006F708F"/>
    <w:rsid w:val="00707AAA"/>
    <w:rsid w:val="00711162"/>
    <w:rsid w:val="007304DE"/>
    <w:rsid w:val="00751FD4"/>
    <w:rsid w:val="00773A23"/>
    <w:rsid w:val="007A065F"/>
    <w:rsid w:val="007A4D7F"/>
    <w:rsid w:val="007B7136"/>
    <w:rsid w:val="007C56B1"/>
    <w:rsid w:val="007E091E"/>
    <w:rsid w:val="0082796F"/>
    <w:rsid w:val="00830919"/>
    <w:rsid w:val="00850694"/>
    <w:rsid w:val="008532F4"/>
    <w:rsid w:val="00872DA3"/>
    <w:rsid w:val="008B1D00"/>
    <w:rsid w:val="008C7EEB"/>
    <w:rsid w:val="008D5437"/>
    <w:rsid w:val="0090456A"/>
    <w:rsid w:val="00924567"/>
    <w:rsid w:val="00954DF6"/>
    <w:rsid w:val="00994843"/>
    <w:rsid w:val="009A421A"/>
    <w:rsid w:val="009A71F4"/>
    <w:rsid w:val="009A7327"/>
    <w:rsid w:val="009B1B0E"/>
    <w:rsid w:val="009B2ED4"/>
    <w:rsid w:val="009E62E0"/>
    <w:rsid w:val="009F77A8"/>
    <w:rsid w:val="00A05FC2"/>
    <w:rsid w:val="00A11FA2"/>
    <w:rsid w:val="00A15465"/>
    <w:rsid w:val="00A254F0"/>
    <w:rsid w:val="00A32873"/>
    <w:rsid w:val="00A37575"/>
    <w:rsid w:val="00A42BA4"/>
    <w:rsid w:val="00A50700"/>
    <w:rsid w:val="00A64909"/>
    <w:rsid w:val="00A800D8"/>
    <w:rsid w:val="00A822AE"/>
    <w:rsid w:val="00A87D4E"/>
    <w:rsid w:val="00B059DC"/>
    <w:rsid w:val="00B20733"/>
    <w:rsid w:val="00B36009"/>
    <w:rsid w:val="00B51FBC"/>
    <w:rsid w:val="00B62265"/>
    <w:rsid w:val="00B70A71"/>
    <w:rsid w:val="00B9217A"/>
    <w:rsid w:val="00BA7584"/>
    <w:rsid w:val="00BB68F6"/>
    <w:rsid w:val="00BC4883"/>
    <w:rsid w:val="00BC5667"/>
    <w:rsid w:val="00BD1D53"/>
    <w:rsid w:val="00BF0CA4"/>
    <w:rsid w:val="00BF576D"/>
    <w:rsid w:val="00C07C6B"/>
    <w:rsid w:val="00C42FB8"/>
    <w:rsid w:val="00C43C5C"/>
    <w:rsid w:val="00C4573E"/>
    <w:rsid w:val="00C7056D"/>
    <w:rsid w:val="00C70770"/>
    <w:rsid w:val="00C74477"/>
    <w:rsid w:val="00C8106B"/>
    <w:rsid w:val="00C91C00"/>
    <w:rsid w:val="00C96F79"/>
    <w:rsid w:val="00CE0403"/>
    <w:rsid w:val="00CF2992"/>
    <w:rsid w:val="00CF57C7"/>
    <w:rsid w:val="00D313FF"/>
    <w:rsid w:val="00D55C83"/>
    <w:rsid w:val="00D838C4"/>
    <w:rsid w:val="00DA0FA1"/>
    <w:rsid w:val="00DB3F12"/>
    <w:rsid w:val="00DD4E6D"/>
    <w:rsid w:val="00DE74AE"/>
    <w:rsid w:val="00DF2CEA"/>
    <w:rsid w:val="00E00EAE"/>
    <w:rsid w:val="00E05B04"/>
    <w:rsid w:val="00E06B99"/>
    <w:rsid w:val="00E14C8B"/>
    <w:rsid w:val="00E20CEC"/>
    <w:rsid w:val="00E55499"/>
    <w:rsid w:val="00E67A9F"/>
    <w:rsid w:val="00E748DA"/>
    <w:rsid w:val="00E7684D"/>
    <w:rsid w:val="00E80A84"/>
    <w:rsid w:val="00E87DDC"/>
    <w:rsid w:val="00EB3A88"/>
    <w:rsid w:val="00ED3A0E"/>
    <w:rsid w:val="00EF3CF2"/>
    <w:rsid w:val="00EF4764"/>
    <w:rsid w:val="00F126DE"/>
    <w:rsid w:val="00F462F2"/>
    <w:rsid w:val="00F606E0"/>
    <w:rsid w:val="00F975EF"/>
    <w:rsid w:val="00FB11D8"/>
    <w:rsid w:val="00FB3231"/>
    <w:rsid w:val="00FC0F3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B3A88"/>
    <w:pPr>
      <w:keepNext/>
      <w:keepLines/>
      <w:tabs>
        <w:tab w:val="left" w:pos="576"/>
        <w:tab w:val="left" w:pos="720"/>
      </w:tabs>
      <w:spacing w:beforeLines="50" w:before="120" w:afterLines="50" w:after="120" w:line="460" w:lineRule="exact"/>
      <w:ind w:left="578" w:hanging="578"/>
      <w:jc w:val="left"/>
      <w:outlineLvl w:val="1"/>
    </w:pPr>
    <w:rPr>
      <w:rFonts w:eastAsia="仿宋_GB2312"/>
      <w:b/>
      <w:bCs/>
      <w:kern w:val="0"/>
      <w:sz w:val="30"/>
      <w:szCs w:val="30"/>
      <w:lang w:val="zh-CN"/>
    </w:rPr>
  </w:style>
  <w:style w:type="paragraph" w:styleId="3">
    <w:name w:val="heading 3"/>
    <w:basedOn w:val="a"/>
    <w:next w:val="a"/>
    <w:link w:val="3Char"/>
    <w:unhideWhenUsed/>
    <w:qFormat/>
    <w:rsid w:val="00EB3A8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EB3A8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EB3A8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C"/>
    <w:rPr>
      <w:sz w:val="18"/>
      <w:szCs w:val="18"/>
    </w:rPr>
  </w:style>
  <w:style w:type="table" w:styleId="a5">
    <w:name w:val="Table Grid"/>
    <w:basedOn w:val="a1"/>
    <w:uiPriority w:val="59"/>
    <w:rsid w:val="0001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17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AC"/>
    <w:rPr>
      <w:sz w:val="18"/>
      <w:szCs w:val="18"/>
    </w:rPr>
  </w:style>
  <w:style w:type="character" w:customStyle="1" w:styleId="2Char">
    <w:name w:val="标题 2 Char"/>
    <w:basedOn w:val="a0"/>
    <w:link w:val="2"/>
    <w:rsid w:val="00EB3A88"/>
    <w:rPr>
      <w:rFonts w:eastAsia="仿宋_GB2312"/>
      <w:b/>
      <w:bCs/>
      <w:kern w:val="0"/>
      <w:sz w:val="30"/>
      <w:szCs w:val="30"/>
      <w:lang w:val="zh-CN"/>
    </w:rPr>
  </w:style>
  <w:style w:type="character" w:customStyle="1" w:styleId="3Char">
    <w:name w:val="标题 3 Char"/>
    <w:basedOn w:val="a0"/>
    <w:link w:val="3"/>
    <w:rsid w:val="00EB3A88"/>
    <w:rPr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EB3A8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B3A88"/>
    <w:rPr>
      <w:rFonts w:ascii="Arial" w:eastAsia="黑体" w:hAnsi="Arial"/>
      <w:b/>
      <w:bCs/>
      <w:sz w:val="24"/>
      <w:szCs w:val="24"/>
    </w:rPr>
  </w:style>
  <w:style w:type="paragraph" w:styleId="a7">
    <w:name w:val="Plain Text"/>
    <w:basedOn w:val="a"/>
    <w:link w:val="Char2"/>
    <w:qFormat/>
    <w:rsid w:val="00EB3A88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rsid w:val="00EB3A88"/>
    <w:rPr>
      <w:rFonts w:ascii="宋体" w:hAnsi="Courier New"/>
      <w:szCs w:val="20"/>
    </w:rPr>
  </w:style>
  <w:style w:type="paragraph" w:customStyle="1" w:styleId="Style2">
    <w:name w:val="_Style 2"/>
    <w:basedOn w:val="a"/>
    <w:qFormat/>
    <w:rsid w:val="00EB3A88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0C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B3A88"/>
    <w:pPr>
      <w:keepNext/>
      <w:keepLines/>
      <w:tabs>
        <w:tab w:val="left" w:pos="576"/>
        <w:tab w:val="left" w:pos="720"/>
      </w:tabs>
      <w:spacing w:beforeLines="50" w:before="120" w:afterLines="50" w:after="120" w:line="460" w:lineRule="exact"/>
      <w:ind w:left="578" w:hanging="578"/>
      <w:jc w:val="left"/>
      <w:outlineLvl w:val="1"/>
    </w:pPr>
    <w:rPr>
      <w:rFonts w:eastAsia="仿宋_GB2312"/>
      <w:b/>
      <w:bCs/>
      <w:kern w:val="0"/>
      <w:sz w:val="30"/>
      <w:szCs w:val="30"/>
      <w:lang w:val="zh-CN"/>
    </w:rPr>
  </w:style>
  <w:style w:type="paragraph" w:styleId="3">
    <w:name w:val="heading 3"/>
    <w:basedOn w:val="a"/>
    <w:next w:val="a"/>
    <w:link w:val="3Char"/>
    <w:unhideWhenUsed/>
    <w:qFormat/>
    <w:rsid w:val="00EB3A8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EB3A8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EB3A8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C"/>
    <w:rPr>
      <w:sz w:val="18"/>
      <w:szCs w:val="18"/>
    </w:rPr>
  </w:style>
  <w:style w:type="table" w:styleId="a5">
    <w:name w:val="Table Grid"/>
    <w:basedOn w:val="a1"/>
    <w:uiPriority w:val="59"/>
    <w:rsid w:val="0001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17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AC"/>
    <w:rPr>
      <w:sz w:val="18"/>
      <w:szCs w:val="18"/>
    </w:rPr>
  </w:style>
  <w:style w:type="character" w:customStyle="1" w:styleId="2Char">
    <w:name w:val="标题 2 Char"/>
    <w:basedOn w:val="a0"/>
    <w:link w:val="2"/>
    <w:rsid w:val="00EB3A88"/>
    <w:rPr>
      <w:rFonts w:eastAsia="仿宋_GB2312"/>
      <w:b/>
      <w:bCs/>
      <w:kern w:val="0"/>
      <w:sz w:val="30"/>
      <w:szCs w:val="30"/>
      <w:lang w:val="zh-CN"/>
    </w:rPr>
  </w:style>
  <w:style w:type="character" w:customStyle="1" w:styleId="3Char">
    <w:name w:val="标题 3 Char"/>
    <w:basedOn w:val="a0"/>
    <w:link w:val="3"/>
    <w:rsid w:val="00EB3A88"/>
    <w:rPr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EB3A8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B3A88"/>
    <w:rPr>
      <w:rFonts w:ascii="Arial" w:eastAsia="黑体" w:hAnsi="Arial"/>
      <w:b/>
      <w:bCs/>
      <w:sz w:val="24"/>
      <w:szCs w:val="24"/>
    </w:rPr>
  </w:style>
  <w:style w:type="paragraph" w:styleId="a7">
    <w:name w:val="Plain Text"/>
    <w:basedOn w:val="a"/>
    <w:link w:val="Char2"/>
    <w:qFormat/>
    <w:rsid w:val="00EB3A88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rsid w:val="00EB3A88"/>
    <w:rPr>
      <w:rFonts w:ascii="宋体" w:hAnsi="Courier New"/>
      <w:szCs w:val="20"/>
    </w:rPr>
  </w:style>
  <w:style w:type="paragraph" w:customStyle="1" w:styleId="Style2">
    <w:name w:val="_Style 2"/>
    <w:basedOn w:val="a"/>
    <w:qFormat/>
    <w:rsid w:val="00EB3A88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0C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1086</Words>
  <Characters>6194</Characters>
  <Application>Microsoft Office Word</Application>
  <DocSecurity>0</DocSecurity>
  <Lines>51</Lines>
  <Paragraphs>14</Paragraphs>
  <ScaleCrop>false</ScaleCrop>
  <Company>MS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张光祥</cp:lastModifiedBy>
  <cp:revision>80</cp:revision>
  <dcterms:created xsi:type="dcterms:W3CDTF">2019-12-11T08:46:00Z</dcterms:created>
  <dcterms:modified xsi:type="dcterms:W3CDTF">2023-08-28T08:04:00Z</dcterms:modified>
</cp:coreProperties>
</file>