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C6" w:rsidRPr="002F2E5E" w:rsidRDefault="000844A5">
      <w:pPr>
        <w:spacing w:line="360" w:lineRule="auto"/>
        <w:rPr>
          <w:rFonts w:asciiTheme="minorEastAsia" w:eastAsiaTheme="minorEastAsia" w:hAnsiTheme="minorEastAsia" w:cs="Arial"/>
          <w:b/>
          <w:bCs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高档</w:t>
      </w:r>
      <w:r w:rsidR="00002E22"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彩色多普勒超声诊断仪</w:t>
      </w:r>
      <w:r w:rsidR="006D58E0"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（附件2）</w:t>
      </w:r>
    </w:p>
    <w:p w:rsidR="004B15C6" w:rsidRDefault="00002E22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一、名称：</w:t>
      </w:r>
      <w:r w:rsidR="000844A5">
        <w:rPr>
          <w:rFonts w:ascii="宋体" w:hAnsi="宋体" w:cs="仿宋" w:hint="eastAsia"/>
          <w:kern w:val="0"/>
          <w:sz w:val="30"/>
          <w:szCs w:val="30"/>
        </w:rPr>
        <w:t>高档</w:t>
      </w:r>
      <w:r>
        <w:rPr>
          <w:rFonts w:ascii="宋体" w:hAnsi="宋体" w:cs="仿宋" w:hint="eastAsia"/>
          <w:kern w:val="0"/>
          <w:sz w:val="30"/>
          <w:szCs w:val="30"/>
        </w:rPr>
        <w:t>彩色多普勒超声诊断仪</w:t>
      </w:r>
    </w:p>
    <w:p w:rsidR="004B15C6" w:rsidRDefault="00002E22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二、数    量：一台</w:t>
      </w:r>
    </w:p>
    <w:p w:rsidR="004B15C6" w:rsidRDefault="00002E22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三、设备使用单位：山东大学附属生殖医院</w:t>
      </w:r>
    </w:p>
    <w:p w:rsidR="004B15C6" w:rsidRDefault="00002E22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四、设备用途说明：</w:t>
      </w:r>
    </w:p>
    <w:p w:rsidR="004B15C6" w:rsidRDefault="00002E22" w:rsidP="002F2E5E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主要用于生殖、妇科、产科、泌尿科、急重症等方面的临床诊断和科研教学工作，</w:t>
      </w:r>
      <w:proofErr w:type="gramStart"/>
      <w:r>
        <w:rPr>
          <w:rFonts w:ascii="宋体" w:hAnsi="宋体" w:hint="eastAsia"/>
          <w:sz w:val="24"/>
          <w:szCs w:val="24"/>
        </w:rPr>
        <w:t>备持续</w:t>
      </w:r>
      <w:proofErr w:type="gramEnd"/>
      <w:r>
        <w:rPr>
          <w:rFonts w:ascii="宋体" w:hAnsi="宋体" w:hint="eastAsia"/>
          <w:sz w:val="24"/>
          <w:szCs w:val="24"/>
        </w:rPr>
        <w:t>升级能力，能满足开展新的临床应用需求。配置3把探头；1把凸阵探头（腹部）；1把微凸阵探头（腔内），1把线阵探头（浅表）。</w:t>
      </w:r>
    </w:p>
    <w:p w:rsidR="004B15C6" w:rsidRDefault="00002E22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五、主要规格及系统概述：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5.1彩色多普勒超声波诊断仪包括：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5.1.1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显示器：≥21寸高清 LED 显示器，显示器可以上下升降、仰俯，显示器分辨率达到1920×1080p。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5.1.2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具备≥10寸彩色触摸控制屏，触摸屏幕可直接进行各种操作。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5.1.3</w:t>
      </w:r>
      <w:r>
        <w:rPr>
          <w:rFonts w:ascii="宋体" w:hAnsi="宋体"/>
          <w:sz w:val="24"/>
          <w:szCs w:val="24"/>
        </w:rPr>
        <w:tab/>
        <w:t xml:space="preserve">触摸屏里具有数字化触摸键盘和数字化触摸式TGC调节，同时在触摸屏上显示图像 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ab/>
        <w:t>彩色血流多普勒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多普勒能量图及方向性能量图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ab/>
        <w:t>频谱多普勒：PW、CW、HPRF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ab/>
        <w:t>空间复合成像技术，多种参数可调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配备</w:t>
      </w:r>
      <w:r>
        <w:rPr>
          <w:rFonts w:ascii="宋体" w:hAnsi="宋体"/>
          <w:sz w:val="24"/>
          <w:szCs w:val="24"/>
        </w:rPr>
        <w:t>组织弹性成像技术：弹性成像功能可支持腹部</w:t>
      </w:r>
      <w:proofErr w:type="gramStart"/>
      <w:r>
        <w:rPr>
          <w:rFonts w:ascii="宋体" w:hAnsi="宋体"/>
          <w:sz w:val="24"/>
          <w:szCs w:val="24"/>
        </w:rPr>
        <w:t>凸</w:t>
      </w:r>
      <w:proofErr w:type="gramEnd"/>
      <w:r>
        <w:rPr>
          <w:rFonts w:ascii="宋体" w:hAnsi="宋体"/>
          <w:sz w:val="24"/>
          <w:szCs w:val="24"/>
        </w:rPr>
        <w:t>阵、小器官、腔内等探头。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ab/>
        <w:t>具备动态弹性成像定量分析功能。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精细彩色血流成像技术。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10双幅实时动态显示功能，同屏显示二维及彩色血流的实时图像，自动提高线密度，不降低帧频，保证获得高质量图像。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11智能图像优化技术：通过一键操作迅速优化多种参数，自动优化图像。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12斑点噪声抑制技术：具有消除斑点噪声伪像，增强边缘显示，显著提高图像分辨率和对比度，满足不同组织对图像不同要求，支持所有探头，并可结合其他图像优化技术同时使用。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13测量放大镜：可实时同步无失真放大测量取样区域，同屏</w:t>
      </w:r>
      <w:proofErr w:type="gramStart"/>
      <w:r>
        <w:rPr>
          <w:rFonts w:ascii="宋体" w:hAnsi="宋体" w:hint="eastAsia"/>
          <w:sz w:val="24"/>
          <w:szCs w:val="24"/>
        </w:rPr>
        <w:t>双区域</w:t>
      </w:r>
      <w:proofErr w:type="gramEnd"/>
      <w:r>
        <w:rPr>
          <w:rFonts w:ascii="宋体" w:hAnsi="宋体" w:hint="eastAsia"/>
          <w:sz w:val="24"/>
          <w:szCs w:val="24"/>
        </w:rPr>
        <w:t>显示，提高测量数据获取的精确性。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智能匹配，</w:t>
      </w:r>
      <w:r>
        <w:rPr>
          <w:rFonts w:ascii="宋体" w:hAnsi="宋体"/>
          <w:sz w:val="24"/>
          <w:szCs w:val="24"/>
        </w:rPr>
        <w:t>自动匹配图像设置，</w:t>
      </w:r>
      <w:r>
        <w:rPr>
          <w:rFonts w:ascii="宋体" w:hAnsi="宋体" w:hint="eastAsia"/>
          <w:sz w:val="24"/>
          <w:szCs w:val="24"/>
        </w:rPr>
        <w:t>一键完成</w:t>
      </w:r>
      <w:r>
        <w:rPr>
          <w:rFonts w:ascii="宋体" w:hAnsi="宋体"/>
          <w:sz w:val="24"/>
          <w:szCs w:val="24"/>
        </w:rPr>
        <w:t>先前</w:t>
      </w:r>
      <w:r>
        <w:rPr>
          <w:rFonts w:ascii="宋体" w:hAnsi="宋体" w:hint="eastAsia"/>
          <w:sz w:val="24"/>
          <w:szCs w:val="24"/>
        </w:rPr>
        <w:t>检查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注释</w:t>
      </w:r>
      <w:r>
        <w:rPr>
          <w:rFonts w:ascii="宋体" w:hAnsi="宋体"/>
          <w:sz w:val="24"/>
          <w:szCs w:val="24"/>
        </w:rPr>
        <w:t>和身体标记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提高效率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5.1.</w:t>
      </w:r>
      <w:r>
        <w:rPr>
          <w:rFonts w:ascii="宋体" w:hAnsi="宋体" w:hint="eastAsia"/>
          <w:sz w:val="24"/>
          <w:szCs w:val="24"/>
        </w:rPr>
        <w:t>15 具备多国语言操作系统及中文菜单。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5.2测量，分析及系统参数：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5.2.1</w:t>
      </w:r>
      <w:r>
        <w:rPr>
          <w:rFonts w:ascii="宋体" w:hAnsi="宋体"/>
          <w:sz w:val="24"/>
          <w:szCs w:val="24"/>
        </w:rPr>
        <w:tab/>
        <w:t>一般测量（包括腹部、泌尿、小器官等软件包）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5.2.2</w:t>
      </w:r>
      <w:r>
        <w:rPr>
          <w:rFonts w:ascii="宋体" w:hAnsi="宋体"/>
          <w:color w:val="FF0000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妇、产科测量，产科自动测量软件，在进行胎儿常见参数指标（BPD/HC/AC/FL</w:t>
      </w:r>
      <w:r>
        <w:rPr>
          <w:rFonts w:ascii="宋体" w:hAnsi="宋体" w:hint="eastAsia"/>
          <w:sz w:val="24"/>
          <w:szCs w:val="24"/>
        </w:rPr>
        <w:t>/NT</w:t>
      </w:r>
      <w:r>
        <w:rPr>
          <w:rFonts w:ascii="宋体" w:hAnsi="宋体"/>
          <w:sz w:val="24"/>
          <w:szCs w:val="24"/>
        </w:rPr>
        <w:t>等）的测量时，系统可以自动识别并测量、计算出结果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5.2.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ab/>
        <w:t>多普勒血流测量与分析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5.3</w:t>
      </w:r>
      <w:r>
        <w:rPr>
          <w:rFonts w:ascii="宋体" w:hAnsi="宋体"/>
          <w:sz w:val="24"/>
          <w:szCs w:val="24"/>
        </w:rPr>
        <w:tab/>
        <w:t>图像存储与回放重现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5.3.1</w:t>
      </w:r>
      <w:r>
        <w:rPr>
          <w:rFonts w:ascii="宋体" w:hAnsi="宋体"/>
          <w:sz w:val="24"/>
          <w:szCs w:val="24"/>
        </w:rPr>
        <w:tab/>
        <w:t>超声图像静态、动态存储，原始数据回放重现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5.3.2</w:t>
      </w:r>
      <w:r>
        <w:rPr>
          <w:rFonts w:ascii="宋体" w:hAnsi="宋体"/>
          <w:sz w:val="24"/>
          <w:szCs w:val="24"/>
        </w:rPr>
        <w:tab/>
        <w:t>一体化病案管理单元包括病人资料、报告、图像等的存储、修改、检索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5.3.3原始数据处理，支持动、静态图像冻结后，可进行参数调节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5.4</w:t>
      </w:r>
      <w:r>
        <w:rPr>
          <w:rFonts w:ascii="宋体" w:hAnsi="宋体"/>
          <w:sz w:val="24"/>
          <w:szCs w:val="24"/>
        </w:rPr>
        <w:tab/>
        <w:t>输入/输出信号：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5.4.1</w:t>
      </w:r>
      <w:r>
        <w:rPr>
          <w:rFonts w:ascii="宋体" w:hAnsi="宋体"/>
          <w:sz w:val="24"/>
          <w:szCs w:val="24"/>
        </w:rPr>
        <w:tab/>
        <w:t>输入/输出：HDMI接口、复合视频、S-视频,  USB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5.4.2</w:t>
      </w:r>
      <w:r>
        <w:rPr>
          <w:rFonts w:ascii="宋体" w:hAnsi="宋体"/>
          <w:sz w:val="24"/>
          <w:szCs w:val="24"/>
        </w:rPr>
        <w:tab/>
        <w:t>≥6个USB接口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ab/>
        <w:t>图像管理与记录装置：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.1</w:t>
      </w:r>
      <w:r>
        <w:rPr>
          <w:rFonts w:ascii="宋体" w:hAnsi="宋体"/>
          <w:sz w:val="24"/>
          <w:szCs w:val="24"/>
        </w:rPr>
        <w:tab/>
        <w:t>USB快速存储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.2</w:t>
      </w:r>
      <w:r>
        <w:rPr>
          <w:rFonts w:ascii="宋体" w:hAnsi="宋体"/>
          <w:sz w:val="24"/>
          <w:szCs w:val="24"/>
        </w:rPr>
        <w:tab/>
        <w:t>动态图像、静态图像以PC通用格式直接存储，无需特殊软件即能在普通PC 机上直接观看图像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 w:rsidP="004B7DD6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.3</w:t>
      </w:r>
      <w:r>
        <w:rPr>
          <w:rFonts w:ascii="宋体" w:hAnsi="宋体"/>
          <w:sz w:val="24"/>
          <w:szCs w:val="24"/>
        </w:rPr>
        <w:tab/>
        <w:t>系统内置硬盘≥500GB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widowControl/>
        <w:jc w:val="left"/>
        <w:textAlignment w:val="center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六、技术参数及要求：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6.1</w:t>
      </w:r>
      <w:r>
        <w:rPr>
          <w:rFonts w:ascii="宋体" w:hAnsi="宋体"/>
          <w:sz w:val="24"/>
          <w:szCs w:val="24"/>
        </w:rPr>
        <w:tab/>
        <w:t>系统通用功能：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6.1.1</w:t>
      </w:r>
      <w:r>
        <w:rPr>
          <w:rFonts w:ascii="宋体" w:hAnsi="宋体"/>
          <w:sz w:val="24"/>
          <w:szCs w:val="24"/>
        </w:rPr>
        <w:tab/>
        <w:t>监 视 器：≥21</w:t>
      </w:r>
      <w:r>
        <w:rPr>
          <w:rFonts w:ascii="宋体" w:hAnsi="宋体" w:hint="eastAsia"/>
          <w:sz w:val="24"/>
          <w:szCs w:val="24"/>
        </w:rPr>
        <w:t>寸</w:t>
      </w:r>
      <w:r>
        <w:rPr>
          <w:rFonts w:ascii="宋体" w:hAnsi="宋体"/>
          <w:sz w:val="24"/>
          <w:szCs w:val="24"/>
        </w:rPr>
        <w:t>宽屏显示器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高分辨率。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6.1.2</w:t>
      </w:r>
      <w:r>
        <w:rPr>
          <w:rFonts w:ascii="宋体" w:hAnsi="宋体"/>
          <w:sz w:val="24"/>
          <w:szCs w:val="24"/>
        </w:rPr>
        <w:tab/>
        <w:t>激活探头接口：≥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个</w:t>
      </w:r>
      <w:r>
        <w:rPr>
          <w:rFonts w:ascii="宋体" w:hAnsi="宋体" w:hint="eastAsia"/>
          <w:sz w:val="24"/>
          <w:szCs w:val="24"/>
        </w:rPr>
        <w:t>，接口大小一致，探头接口通用，可同时激活。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6.2</w:t>
      </w:r>
      <w:r>
        <w:rPr>
          <w:rFonts w:ascii="宋体" w:hAnsi="宋体"/>
          <w:sz w:val="24"/>
          <w:szCs w:val="24"/>
        </w:rPr>
        <w:tab/>
        <w:t>探头规格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6.2.1 频率：所有探头均为超宽频变频电子探头，支持频带发射与接收 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6.2.2探头接口采用无针接口技术，提高信号传输信噪比，减少探头插拔损伤几率，延长使用寿命。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6.2.3性能：超宽频带变频探头，频段及频率数字双重显示模。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6.2.4 探头规格：具备单晶体探头技术。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6.2.5电子</w:t>
      </w:r>
      <w:proofErr w:type="gramStart"/>
      <w:r>
        <w:rPr>
          <w:rFonts w:ascii="宋体" w:hAnsi="宋体"/>
          <w:sz w:val="24"/>
          <w:szCs w:val="24"/>
        </w:rPr>
        <w:t>凸</w:t>
      </w:r>
      <w:proofErr w:type="gramEnd"/>
      <w:r>
        <w:rPr>
          <w:rFonts w:ascii="宋体" w:hAnsi="宋体"/>
          <w:sz w:val="24"/>
          <w:szCs w:val="24"/>
        </w:rPr>
        <w:t>阵：</w:t>
      </w:r>
      <w:r>
        <w:rPr>
          <w:rFonts w:ascii="宋体" w:hAnsi="宋体" w:hint="eastAsia"/>
          <w:sz w:val="24"/>
          <w:szCs w:val="24"/>
        </w:rPr>
        <w:t>2-5</w:t>
      </w:r>
      <w:r>
        <w:rPr>
          <w:rFonts w:ascii="宋体" w:hAnsi="宋体"/>
          <w:sz w:val="24"/>
          <w:szCs w:val="24"/>
        </w:rPr>
        <w:t>MHz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6.2.6腔内微凸探头：2-11</w:t>
      </w:r>
      <w:r>
        <w:rPr>
          <w:rFonts w:ascii="宋体" w:hAnsi="宋体"/>
          <w:sz w:val="24"/>
          <w:szCs w:val="24"/>
        </w:rPr>
        <w:t>MH</w:t>
      </w:r>
      <w:r>
        <w:rPr>
          <w:rFonts w:ascii="宋体" w:hAnsi="宋体" w:hint="eastAsia"/>
          <w:sz w:val="24"/>
          <w:szCs w:val="24"/>
        </w:rPr>
        <w:t>z。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 二维成像主要参数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6.3.1 扫描速率：全视野，18cm深度时，</w:t>
      </w:r>
      <w:proofErr w:type="gramStart"/>
      <w:r>
        <w:rPr>
          <w:rFonts w:ascii="宋体" w:hAnsi="宋体" w:hint="eastAsia"/>
          <w:sz w:val="24"/>
          <w:szCs w:val="24"/>
        </w:rPr>
        <w:t>帧速度</w:t>
      </w:r>
      <w:proofErr w:type="gramEnd"/>
      <w:r>
        <w:rPr>
          <w:rFonts w:ascii="宋体" w:hAnsi="宋体" w:hint="eastAsia"/>
          <w:sz w:val="24"/>
          <w:szCs w:val="24"/>
        </w:rPr>
        <w:t>≥38帧/秒。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6.3.3 声束聚焦：发射≥8段。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6.3.4 接收方式：多路信号并行处理。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6.3.5 数字技术：接收数字式声</w:t>
      </w:r>
      <w:proofErr w:type="gramStart"/>
      <w:r>
        <w:rPr>
          <w:rFonts w:ascii="宋体" w:hAnsi="宋体" w:hint="eastAsia"/>
          <w:sz w:val="24"/>
          <w:szCs w:val="24"/>
        </w:rPr>
        <w:t>束形成器</w:t>
      </w:r>
      <w:proofErr w:type="gramEnd"/>
      <w:r>
        <w:rPr>
          <w:rFonts w:ascii="宋体" w:hAnsi="宋体" w:hint="eastAsia"/>
          <w:sz w:val="24"/>
          <w:szCs w:val="24"/>
        </w:rPr>
        <w:t>，连续动态聚焦，可变孔径及动态变迹。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6.3.6 </w:t>
      </w:r>
      <w:bookmarkStart w:id="0" w:name="OLE_LINK6"/>
      <w:r>
        <w:rPr>
          <w:rFonts w:ascii="宋体" w:hAnsi="宋体" w:hint="eastAsia"/>
          <w:sz w:val="24"/>
          <w:szCs w:val="24"/>
        </w:rPr>
        <w:t>谐波成像基波频率个数</w:t>
      </w:r>
      <w:bookmarkEnd w:id="0"/>
      <w:r>
        <w:rPr>
          <w:rFonts w:ascii="宋体" w:hAnsi="宋体" w:hint="eastAsia"/>
          <w:sz w:val="24"/>
          <w:szCs w:val="24"/>
        </w:rPr>
        <w:t>：≥3个。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6.3.8 回放重现：2D灰阶图像回放 ≥50s 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6.3.9最大显示深度 ≥38cm。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6.3.10增益调节：B、B/M、C、D可独立调节，TGC≥8段增益补偿调节。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6.3.11预设条件：针对不同的检查脏器，预置最佳化图像的检查条件，减少操作时的调节，及常用所需的外部调节及组合调节。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6.4</w:t>
      </w:r>
      <w:r>
        <w:rPr>
          <w:rFonts w:ascii="宋体" w:hAnsi="宋体" w:hint="eastAsia"/>
          <w:sz w:val="24"/>
          <w:szCs w:val="24"/>
        </w:rPr>
        <w:tab/>
        <w:t>频谱多普勒：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6.4.1</w:t>
      </w:r>
      <w:r>
        <w:rPr>
          <w:rFonts w:ascii="宋体" w:hAnsi="宋体"/>
          <w:sz w:val="24"/>
          <w:szCs w:val="24"/>
        </w:rPr>
        <w:tab/>
        <w:t>方式：脉冲波多普勒，连续波多普勒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6.4.2</w:t>
      </w:r>
      <w:r>
        <w:rPr>
          <w:rFonts w:ascii="宋体" w:hAnsi="宋体"/>
          <w:sz w:val="24"/>
          <w:szCs w:val="24"/>
        </w:rPr>
        <w:tab/>
        <w:t>最大测量速度：PWD：血流速度最大≥6m/s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6.4.3</w:t>
      </w:r>
      <w:r>
        <w:rPr>
          <w:rFonts w:ascii="宋体" w:hAnsi="宋体"/>
          <w:sz w:val="24"/>
          <w:szCs w:val="24"/>
        </w:rPr>
        <w:tab/>
        <w:t>显示方式：B、B/D、B/M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6.4.4</w:t>
      </w:r>
      <w:r>
        <w:rPr>
          <w:rFonts w:ascii="宋体" w:hAnsi="宋体"/>
          <w:sz w:val="24"/>
          <w:szCs w:val="24"/>
        </w:rPr>
        <w:tab/>
        <w:t>电影回放：≥60秒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6.4.5</w:t>
      </w:r>
      <w:r>
        <w:rPr>
          <w:rFonts w:ascii="宋体" w:hAnsi="宋体"/>
          <w:sz w:val="24"/>
          <w:szCs w:val="24"/>
        </w:rPr>
        <w:tab/>
        <w:t>PW频谱自动包络、自动计算≥12个参数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6.4.6</w:t>
      </w:r>
      <w:r>
        <w:rPr>
          <w:rFonts w:ascii="宋体" w:hAnsi="宋体"/>
          <w:sz w:val="24"/>
          <w:szCs w:val="24"/>
        </w:rPr>
        <w:tab/>
        <w:t>每个探头PW中心频率可视可调≥4个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6.4.7 实时三同步功能。</w:t>
      </w:r>
    </w:p>
    <w:p w:rsidR="004B15C6" w:rsidRDefault="00002E2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6.5</w:t>
      </w:r>
      <w:r>
        <w:rPr>
          <w:rFonts w:ascii="宋体" w:hAnsi="宋体" w:hint="eastAsia"/>
          <w:sz w:val="24"/>
          <w:szCs w:val="24"/>
        </w:rPr>
        <w:tab/>
        <w:t>彩色多普勒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6.5.1</w:t>
      </w:r>
      <w:r>
        <w:rPr>
          <w:rFonts w:ascii="宋体" w:hAnsi="宋体"/>
          <w:sz w:val="24"/>
          <w:szCs w:val="24"/>
        </w:rPr>
        <w:tab/>
        <w:t>显示方式：速度分散显示、能量显示，速度显示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6.5.2</w:t>
      </w:r>
      <w:r>
        <w:rPr>
          <w:rFonts w:ascii="宋体" w:hAnsi="宋体"/>
          <w:sz w:val="24"/>
          <w:szCs w:val="24"/>
        </w:rPr>
        <w:tab/>
        <w:t>显示位置调整：线阵扫描感兴趣的图像范围：-20°— +20°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6.5.3</w:t>
      </w:r>
      <w:r>
        <w:rPr>
          <w:rFonts w:ascii="宋体" w:hAnsi="宋体"/>
          <w:sz w:val="24"/>
          <w:szCs w:val="24"/>
        </w:rPr>
        <w:tab/>
        <w:t>显示控制：</w:t>
      </w:r>
      <w:r>
        <w:rPr>
          <w:rFonts w:ascii="宋体" w:hAnsi="宋体" w:hint="eastAsia"/>
          <w:sz w:val="24"/>
          <w:szCs w:val="24"/>
        </w:rPr>
        <w:t>零位移动、黑/白与彩色比较、彩色对比。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6.5.4</w:t>
      </w:r>
      <w:r>
        <w:rPr>
          <w:rFonts w:ascii="宋体" w:hAnsi="宋体"/>
          <w:sz w:val="24"/>
          <w:szCs w:val="24"/>
        </w:rPr>
        <w:tab/>
        <w:t>每个探头彩色多普勒中心频率可视可调≥4个</w:t>
      </w:r>
      <w:r>
        <w:rPr>
          <w:rFonts w:ascii="宋体" w:hAnsi="宋体" w:hint="eastAsia"/>
          <w:sz w:val="24"/>
          <w:szCs w:val="24"/>
        </w:rPr>
        <w:t>。</w:t>
      </w:r>
    </w:p>
    <w:p w:rsidR="004B15C6" w:rsidRDefault="00002E22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6.5.5</w:t>
      </w:r>
      <w:r>
        <w:rPr>
          <w:rFonts w:ascii="宋体" w:hAnsi="宋体"/>
          <w:sz w:val="24"/>
          <w:szCs w:val="24"/>
        </w:rPr>
        <w:tab/>
        <w:t>扫描速率：全视野，帧速率≥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帧/秒</w:t>
      </w:r>
      <w:r>
        <w:rPr>
          <w:rFonts w:ascii="宋体" w:hAnsi="宋体" w:hint="eastAsia"/>
          <w:sz w:val="24"/>
          <w:szCs w:val="24"/>
        </w:rPr>
        <w:t>。</w:t>
      </w:r>
    </w:p>
    <w:p w:rsidR="00377297" w:rsidRPr="00377297" w:rsidRDefault="004B7DD6" w:rsidP="004B7DD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6.6</w:t>
      </w:r>
      <w:r w:rsidR="00377297" w:rsidRPr="00377297">
        <w:rPr>
          <w:rFonts w:ascii="宋体" w:hAnsi="宋体" w:hint="eastAsia"/>
          <w:sz w:val="24"/>
          <w:szCs w:val="24"/>
        </w:rPr>
        <w:t>其他要求</w:t>
      </w:r>
    </w:p>
    <w:p w:rsidR="00377297" w:rsidRPr="00377297" w:rsidRDefault="004B7DD6" w:rsidP="00377297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377297" w:rsidRPr="00377297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6.</w:t>
      </w:r>
      <w:r w:rsidR="00377297" w:rsidRPr="00377297">
        <w:rPr>
          <w:rFonts w:ascii="宋体" w:hAnsi="宋体" w:hint="eastAsia"/>
          <w:sz w:val="24"/>
          <w:szCs w:val="24"/>
        </w:rPr>
        <w:t>1配置图文工作站：电脑、打印机及附件满足使用要求；</w:t>
      </w:r>
    </w:p>
    <w:p w:rsidR="00377297" w:rsidRPr="00377297" w:rsidRDefault="004B7DD6" w:rsidP="00377297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377297" w:rsidRPr="00377297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6.2</w:t>
      </w:r>
      <w:r w:rsidR="00377297" w:rsidRPr="00377297">
        <w:rPr>
          <w:rFonts w:ascii="宋体" w:hAnsi="宋体" w:hint="eastAsia"/>
          <w:sz w:val="24"/>
          <w:szCs w:val="24"/>
        </w:rPr>
        <w:t>配置UPS电源，停电状态下，设备能够</w:t>
      </w:r>
      <w:r w:rsidR="00884F3D">
        <w:rPr>
          <w:rFonts w:ascii="宋体" w:hAnsi="宋体" w:hint="eastAsia"/>
          <w:sz w:val="24"/>
          <w:szCs w:val="24"/>
        </w:rPr>
        <w:t>正常操作</w:t>
      </w:r>
      <w:r w:rsidR="00377297" w:rsidRPr="00377297">
        <w:rPr>
          <w:rFonts w:ascii="宋体" w:hAnsi="宋体" w:hint="eastAsia"/>
          <w:sz w:val="24"/>
          <w:szCs w:val="24"/>
        </w:rPr>
        <w:t>使用≥1小时。</w:t>
      </w:r>
    </w:p>
    <w:p w:rsidR="004B15C6" w:rsidRPr="00884F3D" w:rsidRDefault="004B15C6">
      <w:pPr>
        <w:ind w:firstLineChars="200" w:firstLine="480"/>
        <w:rPr>
          <w:rFonts w:ascii="宋体" w:hAnsi="宋体"/>
          <w:sz w:val="24"/>
          <w:szCs w:val="24"/>
        </w:rPr>
      </w:pPr>
      <w:bookmarkStart w:id="1" w:name="_GoBack"/>
      <w:bookmarkEnd w:id="1"/>
    </w:p>
    <w:sectPr w:rsidR="004B15C6" w:rsidRPr="00884F3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FC" w:rsidRDefault="00C71FFC">
      <w:r>
        <w:separator/>
      </w:r>
    </w:p>
  </w:endnote>
  <w:endnote w:type="continuationSeparator" w:id="0">
    <w:p w:rsidR="00C71FFC" w:rsidRDefault="00C7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FC" w:rsidRDefault="00C71FFC">
      <w:r>
        <w:separator/>
      </w:r>
    </w:p>
  </w:footnote>
  <w:footnote w:type="continuationSeparator" w:id="0">
    <w:p w:rsidR="00C71FFC" w:rsidRDefault="00C7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C6" w:rsidRDefault="004B15C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448FA"/>
    <w:multiLevelType w:val="multilevel"/>
    <w:tmpl w:val="3F5448FA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eastAsia="微软雅黑"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TVlZWYxYWJjZTVmYTZkNzY5NmEwNmViNWQ3MGUifQ=="/>
  </w:docVars>
  <w:rsids>
    <w:rsidRoot w:val="000D4E74"/>
    <w:rsid w:val="00002E22"/>
    <w:rsid w:val="00025454"/>
    <w:rsid w:val="00030FCD"/>
    <w:rsid w:val="000844A5"/>
    <w:rsid w:val="00087572"/>
    <w:rsid w:val="000D43C1"/>
    <w:rsid w:val="000D4E74"/>
    <w:rsid w:val="001245A4"/>
    <w:rsid w:val="00140F93"/>
    <w:rsid w:val="001651BD"/>
    <w:rsid w:val="00193D16"/>
    <w:rsid w:val="001A3598"/>
    <w:rsid w:val="002172F8"/>
    <w:rsid w:val="00222682"/>
    <w:rsid w:val="00250F8F"/>
    <w:rsid w:val="0027548B"/>
    <w:rsid w:val="002D55C5"/>
    <w:rsid w:val="002E07CF"/>
    <w:rsid w:val="002E34C4"/>
    <w:rsid w:val="002F2E5E"/>
    <w:rsid w:val="003505D9"/>
    <w:rsid w:val="003514C4"/>
    <w:rsid w:val="00370EA1"/>
    <w:rsid w:val="00377297"/>
    <w:rsid w:val="0038721B"/>
    <w:rsid w:val="00393A7E"/>
    <w:rsid w:val="003A381B"/>
    <w:rsid w:val="003E2BA3"/>
    <w:rsid w:val="0041197B"/>
    <w:rsid w:val="00472980"/>
    <w:rsid w:val="00495EF3"/>
    <w:rsid w:val="004B15C6"/>
    <w:rsid w:val="004B58D3"/>
    <w:rsid w:val="004B7DD6"/>
    <w:rsid w:val="004C72E3"/>
    <w:rsid w:val="004E5295"/>
    <w:rsid w:val="00512F5C"/>
    <w:rsid w:val="005460BA"/>
    <w:rsid w:val="00570CBE"/>
    <w:rsid w:val="005A11EC"/>
    <w:rsid w:val="005D17F1"/>
    <w:rsid w:val="005D696C"/>
    <w:rsid w:val="005F0504"/>
    <w:rsid w:val="00624516"/>
    <w:rsid w:val="00633F34"/>
    <w:rsid w:val="00650E8E"/>
    <w:rsid w:val="006A361B"/>
    <w:rsid w:val="006D58E0"/>
    <w:rsid w:val="006F40DF"/>
    <w:rsid w:val="006F4119"/>
    <w:rsid w:val="007046A7"/>
    <w:rsid w:val="0073675B"/>
    <w:rsid w:val="00794F3D"/>
    <w:rsid w:val="00797642"/>
    <w:rsid w:val="007C4E0C"/>
    <w:rsid w:val="00800235"/>
    <w:rsid w:val="0082679A"/>
    <w:rsid w:val="00853F09"/>
    <w:rsid w:val="00856BA9"/>
    <w:rsid w:val="00864A86"/>
    <w:rsid w:val="00875D3F"/>
    <w:rsid w:val="00884F3D"/>
    <w:rsid w:val="008D6185"/>
    <w:rsid w:val="008E7EF7"/>
    <w:rsid w:val="009511F8"/>
    <w:rsid w:val="00953E51"/>
    <w:rsid w:val="0096036B"/>
    <w:rsid w:val="00986C1D"/>
    <w:rsid w:val="00987FFD"/>
    <w:rsid w:val="009A5EDE"/>
    <w:rsid w:val="009B44E0"/>
    <w:rsid w:val="009E0E4E"/>
    <w:rsid w:val="00A05243"/>
    <w:rsid w:val="00A85038"/>
    <w:rsid w:val="00AB16B6"/>
    <w:rsid w:val="00AB6BCE"/>
    <w:rsid w:val="00AD4700"/>
    <w:rsid w:val="00AE005A"/>
    <w:rsid w:val="00AE1711"/>
    <w:rsid w:val="00AF2E78"/>
    <w:rsid w:val="00B01D00"/>
    <w:rsid w:val="00B40CE5"/>
    <w:rsid w:val="00B4508B"/>
    <w:rsid w:val="00BD4331"/>
    <w:rsid w:val="00C0641E"/>
    <w:rsid w:val="00C2748F"/>
    <w:rsid w:val="00C66041"/>
    <w:rsid w:val="00C71FFC"/>
    <w:rsid w:val="00C9158E"/>
    <w:rsid w:val="00CC7CCA"/>
    <w:rsid w:val="00D25070"/>
    <w:rsid w:val="00D36880"/>
    <w:rsid w:val="00D446F1"/>
    <w:rsid w:val="00DC5E1D"/>
    <w:rsid w:val="00DF2D22"/>
    <w:rsid w:val="00E25212"/>
    <w:rsid w:val="00F13670"/>
    <w:rsid w:val="00F277EC"/>
    <w:rsid w:val="00F44087"/>
    <w:rsid w:val="00F64205"/>
    <w:rsid w:val="00F72EDD"/>
    <w:rsid w:val="00FA7EBD"/>
    <w:rsid w:val="00FC0017"/>
    <w:rsid w:val="00FC0A9B"/>
    <w:rsid w:val="00FF488E"/>
    <w:rsid w:val="02145195"/>
    <w:rsid w:val="028B4CD9"/>
    <w:rsid w:val="0426593B"/>
    <w:rsid w:val="04EE6171"/>
    <w:rsid w:val="05964CA9"/>
    <w:rsid w:val="061B0E20"/>
    <w:rsid w:val="07AA45D1"/>
    <w:rsid w:val="0AB13EC9"/>
    <w:rsid w:val="0B5A75C3"/>
    <w:rsid w:val="0C4843B9"/>
    <w:rsid w:val="0E211365"/>
    <w:rsid w:val="14AB5FD0"/>
    <w:rsid w:val="15392960"/>
    <w:rsid w:val="16A50D85"/>
    <w:rsid w:val="16CB6312"/>
    <w:rsid w:val="18E64A3F"/>
    <w:rsid w:val="1C3D6B5D"/>
    <w:rsid w:val="1DC865FB"/>
    <w:rsid w:val="22514CF2"/>
    <w:rsid w:val="2A7D76C3"/>
    <w:rsid w:val="2A97058D"/>
    <w:rsid w:val="2AA34CE7"/>
    <w:rsid w:val="2CAF1FF5"/>
    <w:rsid w:val="2DEC14CE"/>
    <w:rsid w:val="2E701821"/>
    <w:rsid w:val="30E958BB"/>
    <w:rsid w:val="3AF86E26"/>
    <w:rsid w:val="3D892ECB"/>
    <w:rsid w:val="41B32611"/>
    <w:rsid w:val="4254765B"/>
    <w:rsid w:val="437C436D"/>
    <w:rsid w:val="44B65BB5"/>
    <w:rsid w:val="473131A1"/>
    <w:rsid w:val="4CA15353"/>
    <w:rsid w:val="4E875129"/>
    <w:rsid w:val="543279B4"/>
    <w:rsid w:val="553D0D22"/>
    <w:rsid w:val="57A557E8"/>
    <w:rsid w:val="57C40364"/>
    <w:rsid w:val="5DC144F4"/>
    <w:rsid w:val="5F1B1445"/>
    <w:rsid w:val="5F611562"/>
    <w:rsid w:val="62AB499E"/>
    <w:rsid w:val="69643755"/>
    <w:rsid w:val="6BC009EB"/>
    <w:rsid w:val="6C470C36"/>
    <w:rsid w:val="70933421"/>
    <w:rsid w:val="752537B3"/>
    <w:rsid w:val="7A04063C"/>
    <w:rsid w:val="7F1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4ADD7-4F11-4AB0-9B60-FEC726D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outlineLvl w:val="0"/>
    </w:pPr>
    <w:rPr>
      <w:rFonts w:eastAsia="微软雅黑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328</Words>
  <Characters>1871</Characters>
  <Application>Microsoft Office Word</Application>
  <DocSecurity>0</DocSecurity>
  <Lines>15</Lines>
  <Paragraphs>4</Paragraphs>
  <ScaleCrop>false</ScaleCrop>
  <Company>Samsung Electronics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许健</cp:lastModifiedBy>
  <cp:revision>20</cp:revision>
  <dcterms:created xsi:type="dcterms:W3CDTF">2018-10-09T05:26:00Z</dcterms:created>
  <dcterms:modified xsi:type="dcterms:W3CDTF">2022-10-31T06:38:00Z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2052-11.1.0.12598</vt:lpwstr>
  </property>
  <property fmtid="{D5CDD505-2E9C-101B-9397-08002B2CF9AE}" pid="4" name="ICV">
    <vt:lpwstr>42662D94A57449CCB63B7A8C70D0D6EC</vt:lpwstr>
  </property>
</Properties>
</file>